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C88" w:rsidRDefault="00E36653" w:rsidP="007F2CA7">
      <w:pPr>
        <w:pStyle w:val="KonuBal"/>
        <w:spacing w:before="77"/>
        <w:ind w:right="3"/>
      </w:pPr>
      <w:r>
        <w:t>EYNESİL MUSTAFA</w:t>
      </w:r>
      <w:r w:rsidR="002A4362">
        <w:t xml:space="preserve"> YÜKSEL İLKOKULU BİNASI</w:t>
      </w:r>
    </w:p>
    <w:p w:rsidR="00124C88" w:rsidRDefault="000A7F1A" w:rsidP="007F2CA7">
      <w:pPr>
        <w:pStyle w:val="KonuBal"/>
      </w:pPr>
      <w:r>
        <w:t>HURDA</w:t>
      </w:r>
      <w:r>
        <w:rPr>
          <w:spacing w:val="-11"/>
        </w:rPr>
        <w:t xml:space="preserve"> </w:t>
      </w:r>
      <w:r>
        <w:t>KARŞILIĞI</w:t>
      </w:r>
      <w:r>
        <w:rPr>
          <w:spacing w:val="-7"/>
        </w:rPr>
        <w:t xml:space="preserve"> </w:t>
      </w:r>
      <w:r>
        <w:t>YIKIM</w:t>
      </w:r>
      <w:r>
        <w:rPr>
          <w:spacing w:val="-6"/>
        </w:rPr>
        <w:t xml:space="preserve"> </w:t>
      </w:r>
      <w:r>
        <w:t>İŞİ</w:t>
      </w:r>
      <w:r>
        <w:rPr>
          <w:spacing w:val="-6"/>
        </w:rPr>
        <w:t xml:space="preserve"> </w:t>
      </w:r>
      <w:r>
        <w:t>İHALESİ</w:t>
      </w:r>
      <w:r>
        <w:rPr>
          <w:spacing w:val="-7"/>
        </w:rPr>
        <w:t xml:space="preserve"> </w:t>
      </w:r>
      <w:r>
        <w:t>İDARİ</w:t>
      </w:r>
      <w:r>
        <w:rPr>
          <w:spacing w:val="-7"/>
        </w:rPr>
        <w:t xml:space="preserve"> </w:t>
      </w:r>
      <w:r>
        <w:rPr>
          <w:spacing w:val="-2"/>
        </w:rPr>
        <w:t>ŞARTNAMESİ</w:t>
      </w:r>
    </w:p>
    <w:p w:rsidR="00124C88" w:rsidRDefault="00124C88" w:rsidP="008C1058">
      <w:pPr>
        <w:pStyle w:val="GvdeMetni"/>
        <w:spacing w:before="0"/>
        <w:ind w:left="0"/>
        <w:rPr>
          <w:b/>
        </w:rPr>
      </w:pPr>
    </w:p>
    <w:p w:rsidR="00124C88" w:rsidRPr="00DA785F" w:rsidRDefault="00124C88" w:rsidP="008C1058">
      <w:pPr>
        <w:pStyle w:val="GvdeMetni"/>
        <w:spacing w:before="242"/>
        <w:ind w:left="0"/>
        <w:rPr>
          <w:b/>
        </w:rPr>
      </w:pPr>
    </w:p>
    <w:p w:rsidR="00124C88" w:rsidRPr="00DA785F" w:rsidRDefault="00DA785F" w:rsidP="008C1058">
      <w:pPr>
        <w:jc w:val="both"/>
        <w:rPr>
          <w:sz w:val="27"/>
          <w:szCs w:val="27"/>
        </w:rPr>
      </w:pPr>
      <w:r>
        <w:rPr>
          <w:sz w:val="27"/>
          <w:szCs w:val="27"/>
        </w:rPr>
        <w:t xml:space="preserve">         </w:t>
      </w:r>
      <w:r w:rsidR="002A4362" w:rsidRPr="00DA785F">
        <w:rPr>
          <w:sz w:val="27"/>
          <w:szCs w:val="27"/>
        </w:rPr>
        <w:t xml:space="preserve"> </w:t>
      </w:r>
      <w:r w:rsidRPr="00DA785F">
        <w:rPr>
          <w:sz w:val="27"/>
          <w:szCs w:val="27"/>
        </w:rPr>
        <w:t xml:space="preserve">Giresun İli, Eynesil İlçesi, </w:t>
      </w:r>
      <w:proofErr w:type="spellStart"/>
      <w:r w:rsidRPr="00DA785F">
        <w:rPr>
          <w:sz w:val="27"/>
          <w:szCs w:val="27"/>
        </w:rPr>
        <w:t>Gümüşçay</w:t>
      </w:r>
      <w:proofErr w:type="spellEnd"/>
      <w:r w:rsidRPr="00DA785F">
        <w:rPr>
          <w:sz w:val="27"/>
          <w:szCs w:val="27"/>
        </w:rPr>
        <w:t xml:space="preserve"> Mahallesi, 351 ada,  10 parsel sayılı taşınmaz üzerinde bulunan Mustafa Yüksel İlkokulu </w:t>
      </w:r>
      <w:r>
        <w:rPr>
          <w:sz w:val="27"/>
          <w:szCs w:val="27"/>
        </w:rPr>
        <w:t>binasının</w:t>
      </w:r>
      <w:r w:rsidRPr="00DA785F">
        <w:rPr>
          <w:sz w:val="27"/>
          <w:szCs w:val="27"/>
        </w:rPr>
        <w:t xml:space="preserve"> </w:t>
      </w:r>
      <w:r>
        <w:rPr>
          <w:sz w:val="27"/>
          <w:szCs w:val="27"/>
        </w:rPr>
        <w:t>(</w:t>
      </w:r>
      <w:r w:rsidRPr="00DA785F">
        <w:rPr>
          <w:sz w:val="27"/>
          <w:szCs w:val="27"/>
        </w:rPr>
        <w:t xml:space="preserve">A Bloğu üzerinde bodrum+zemin+1 normal kat olmak üzere toplam 3 kat, B Bloğu üzerinde zemin+3 normal kat olmak üzere toplam </w:t>
      </w:r>
      <w:proofErr w:type="gramStart"/>
      <w:r w:rsidRPr="00DA785F">
        <w:rPr>
          <w:sz w:val="27"/>
          <w:szCs w:val="27"/>
        </w:rPr>
        <w:t>4  kat</w:t>
      </w:r>
      <w:proofErr w:type="gramEnd"/>
      <w:r w:rsidRPr="00DA785F">
        <w:rPr>
          <w:sz w:val="27"/>
          <w:szCs w:val="27"/>
        </w:rPr>
        <w:t xml:space="preserve"> ve kantin</w:t>
      </w:r>
      <w:r>
        <w:rPr>
          <w:sz w:val="27"/>
          <w:szCs w:val="27"/>
        </w:rPr>
        <w:t xml:space="preserve">) </w:t>
      </w:r>
      <w:r w:rsidR="000A7F1A" w:rsidRPr="00DA785F">
        <w:rPr>
          <w:sz w:val="27"/>
          <w:szCs w:val="27"/>
        </w:rPr>
        <w:t xml:space="preserve">hurda karşılığı yıkım işi ihalesi, yıkımdan çıkacak malzeme karşılığı ve 2286 sayılı Devlet İhale Kanununun </w:t>
      </w:r>
      <w:r w:rsidR="002A4362" w:rsidRPr="00DA785F">
        <w:rPr>
          <w:sz w:val="27"/>
          <w:szCs w:val="27"/>
        </w:rPr>
        <w:t>51</w:t>
      </w:r>
      <w:r w:rsidR="00AD1B3D">
        <w:rPr>
          <w:sz w:val="27"/>
          <w:szCs w:val="27"/>
        </w:rPr>
        <w:t xml:space="preserve"> </w:t>
      </w:r>
      <w:r w:rsidR="002A4362" w:rsidRPr="00DA785F">
        <w:rPr>
          <w:sz w:val="27"/>
          <w:szCs w:val="27"/>
        </w:rPr>
        <w:t xml:space="preserve">a </w:t>
      </w:r>
      <w:r w:rsidR="000A7F1A" w:rsidRPr="00DA785F">
        <w:rPr>
          <w:sz w:val="27"/>
          <w:szCs w:val="27"/>
        </w:rPr>
        <w:t>maddesi (Açık Artırma) usulü ile teknik şartname hükümlerine</w:t>
      </w:r>
      <w:r w:rsidR="000A7F1A" w:rsidRPr="00DA785F">
        <w:rPr>
          <w:spacing w:val="80"/>
          <w:sz w:val="27"/>
          <w:szCs w:val="27"/>
        </w:rPr>
        <w:t xml:space="preserve"> </w:t>
      </w:r>
      <w:r w:rsidR="000A7F1A" w:rsidRPr="00DA785F">
        <w:rPr>
          <w:sz w:val="27"/>
          <w:szCs w:val="27"/>
        </w:rPr>
        <w:t>göre yapılacaktır.</w:t>
      </w:r>
    </w:p>
    <w:p w:rsidR="00124C88" w:rsidRDefault="000A7F1A" w:rsidP="008C1058">
      <w:pPr>
        <w:pStyle w:val="GvdeMetni"/>
      </w:pPr>
      <w:r>
        <w:t>Madde</w:t>
      </w:r>
      <w:r>
        <w:rPr>
          <w:spacing w:val="-3"/>
        </w:rPr>
        <w:t xml:space="preserve"> </w:t>
      </w:r>
      <w:proofErr w:type="gramStart"/>
      <w:r>
        <w:t>1</w:t>
      </w:r>
      <w:r>
        <w:rPr>
          <w:spacing w:val="-2"/>
        </w:rPr>
        <w:t xml:space="preserve"> </w:t>
      </w:r>
      <w:r>
        <w:rPr>
          <w:spacing w:val="-10"/>
        </w:rPr>
        <w:t>:</w:t>
      </w:r>
      <w:proofErr w:type="gramEnd"/>
    </w:p>
    <w:p w:rsidR="00124C88" w:rsidRDefault="000A7F1A" w:rsidP="008C1058">
      <w:pPr>
        <w:pStyle w:val="GvdeMetni"/>
        <w:spacing w:before="279" w:line="310" w:lineRule="exact"/>
      </w:pPr>
      <w:r>
        <w:t>Yıkım</w:t>
      </w:r>
      <w:r>
        <w:rPr>
          <w:spacing w:val="46"/>
          <w:w w:val="150"/>
        </w:rPr>
        <w:t xml:space="preserve"> </w:t>
      </w:r>
      <w:r>
        <w:t>ihalesi</w:t>
      </w:r>
      <w:r w:rsidR="00AC0787">
        <w:t>,</w:t>
      </w:r>
      <w:r>
        <w:rPr>
          <w:spacing w:val="49"/>
          <w:w w:val="150"/>
        </w:rPr>
        <w:t xml:space="preserve"> </w:t>
      </w:r>
      <w:r>
        <w:t>Komisyon</w:t>
      </w:r>
      <w:r>
        <w:rPr>
          <w:spacing w:val="48"/>
          <w:w w:val="150"/>
        </w:rPr>
        <w:t xml:space="preserve"> </w:t>
      </w:r>
      <w:r>
        <w:t>huzurunda</w:t>
      </w:r>
      <w:r>
        <w:rPr>
          <w:spacing w:val="50"/>
          <w:w w:val="150"/>
        </w:rPr>
        <w:t xml:space="preserve">  </w:t>
      </w:r>
      <w:r w:rsidR="00517956">
        <w:t>09</w:t>
      </w:r>
      <w:r w:rsidR="002A4362" w:rsidRPr="002A4362">
        <w:t xml:space="preserve">/04/2025 </w:t>
      </w:r>
      <w:r w:rsidR="00517956">
        <w:t>Çarşamba</w:t>
      </w:r>
      <w:r w:rsidR="002A4362" w:rsidRPr="002A4362">
        <w:t xml:space="preserve"> </w:t>
      </w:r>
      <w:r w:rsidR="00517956">
        <w:t>günü  saat 13</w:t>
      </w:r>
      <w:r w:rsidR="00B35347">
        <w:t>.00’te</w:t>
      </w:r>
      <w:r w:rsidR="002A4362" w:rsidRPr="002A4362">
        <w:t xml:space="preserve"> </w:t>
      </w:r>
      <w:proofErr w:type="spellStart"/>
      <w:r w:rsidR="002A4362" w:rsidRPr="002A4362">
        <w:t>Gümüşçay</w:t>
      </w:r>
      <w:proofErr w:type="spellEnd"/>
      <w:r w:rsidR="002A4362" w:rsidRPr="002A4362">
        <w:t xml:space="preserve"> Mahallesi Hükümet Binası </w:t>
      </w:r>
      <w:proofErr w:type="gramStart"/>
      <w:r w:rsidR="002A4362" w:rsidRPr="002A4362">
        <w:t>Kat</w:t>
      </w:r>
      <w:r w:rsidR="002A4362">
        <w:t xml:space="preserve"> </w:t>
      </w:r>
      <w:r w:rsidR="00AC0787">
        <w:t>:4</w:t>
      </w:r>
      <w:proofErr w:type="gramEnd"/>
      <w:r w:rsidR="00AC0787">
        <w:t xml:space="preserve"> adresinde yer alan Kaymakamlık toplantı salonunda </w:t>
      </w:r>
      <w:r w:rsidR="00E36653">
        <w:t xml:space="preserve"> </w:t>
      </w:r>
      <w:r>
        <w:rPr>
          <w:spacing w:val="-2"/>
        </w:rPr>
        <w:t>yapılacaktır.</w:t>
      </w:r>
    </w:p>
    <w:p w:rsidR="00124C88" w:rsidRDefault="000A7F1A" w:rsidP="008C1058">
      <w:pPr>
        <w:pStyle w:val="GvdeMetni"/>
        <w:spacing w:before="279"/>
      </w:pPr>
      <w:r>
        <w:t>Madde</w:t>
      </w:r>
      <w:r>
        <w:rPr>
          <w:spacing w:val="-3"/>
        </w:rPr>
        <w:t xml:space="preserve"> </w:t>
      </w:r>
      <w:proofErr w:type="gramStart"/>
      <w:r>
        <w:t>2</w:t>
      </w:r>
      <w:r>
        <w:rPr>
          <w:spacing w:val="-2"/>
        </w:rPr>
        <w:t xml:space="preserve"> </w:t>
      </w:r>
      <w:r>
        <w:rPr>
          <w:spacing w:val="-10"/>
        </w:rPr>
        <w:t>:</w:t>
      </w:r>
      <w:proofErr w:type="gramEnd"/>
    </w:p>
    <w:p w:rsidR="00124C88" w:rsidRDefault="000A7F1A" w:rsidP="008C1058">
      <w:pPr>
        <w:pStyle w:val="GvdeMetni"/>
        <w:ind w:right="142"/>
      </w:pPr>
      <w:r>
        <w:t xml:space="preserve">Yıkım İhalesine iştirak edecek </w:t>
      </w:r>
      <w:r w:rsidR="002A4362">
        <w:t>istekliler</w:t>
      </w:r>
      <w:r w:rsidR="008306BB">
        <w:t>, binada bulunan</w:t>
      </w:r>
      <w:r>
        <w:t xml:space="preserve"> </w:t>
      </w:r>
      <w:r w:rsidR="008306BB">
        <w:t xml:space="preserve">hurda </w:t>
      </w:r>
      <w:r>
        <w:t>malzeme karşılığı yıkım işi için tekliflerini sunacaklardır.</w:t>
      </w:r>
    </w:p>
    <w:p w:rsidR="00124C88" w:rsidRDefault="000A7F1A" w:rsidP="008C1058">
      <w:pPr>
        <w:pStyle w:val="GvdeMetni"/>
        <w:spacing w:before="281"/>
      </w:pPr>
      <w:r>
        <w:t>Madde</w:t>
      </w:r>
      <w:r>
        <w:rPr>
          <w:spacing w:val="-3"/>
        </w:rPr>
        <w:t xml:space="preserve"> </w:t>
      </w:r>
      <w:proofErr w:type="gramStart"/>
      <w:r>
        <w:t>3</w:t>
      </w:r>
      <w:r>
        <w:rPr>
          <w:spacing w:val="-2"/>
        </w:rPr>
        <w:t xml:space="preserve"> </w:t>
      </w:r>
      <w:r>
        <w:rPr>
          <w:spacing w:val="-10"/>
        </w:rPr>
        <w:t>:</w:t>
      </w:r>
      <w:proofErr w:type="gramEnd"/>
    </w:p>
    <w:p w:rsidR="00124C88" w:rsidRDefault="000A7F1A" w:rsidP="008C1058">
      <w:pPr>
        <w:pStyle w:val="GvdeMetni"/>
      </w:pPr>
      <w:r>
        <w:t>İhaleye</w:t>
      </w:r>
      <w:r>
        <w:rPr>
          <w:spacing w:val="-7"/>
        </w:rPr>
        <w:t xml:space="preserve"> </w:t>
      </w:r>
      <w:r>
        <w:t>iştirak</w:t>
      </w:r>
      <w:r>
        <w:rPr>
          <w:spacing w:val="-3"/>
        </w:rPr>
        <w:t xml:space="preserve"> </w:t>
      </w:r>
      <w:r>
        <w:t>edecek</w:t>
      </w:r>
      <w:r>
        <w:rPr>
          <w:spacing w:val="-6"/>
        </w:rPr>
        <w:t xml:space="preserve"> </w:t>
      </w:r>
      <w:r>
        <w:t>gerçek</w:t>
      </w:r>
      <w:r>
        <w:rPr>
          <w:spacing w:val="-5"/>
        </w:rPr>
        <w:t xml:space="preserve"> </w:t>
      </w:r>
      <w:r>
        <w:t>veya</w:t>
      </w:r>
      <w:r>
        <w:rPr>
          <w:spacing w:val="-5"/>
        </w:rPr>
        <w:t xml:space="preserve"> </w:t>
      </w:r>
      <w:r>
        <w:t>tüzel</w:t>
      </w:r>
      <w:r>
        <w:rPr>
          <w:spacing w:val="-7"/>
        </w:rPr>
        <w:t xml:space="preserve"> </w:t>
      </w:r>
      <w:proofErr w:type="gramStart"/>
      <w:r>
        <w:t>kişilerin</w:t>
      </w:r>
      <w:r>
        <w:rPr>
          <w:spacing w:val="-3"/>
        </w:rPr>
        <w:t xml:space="preserve"> </w:t>
      </w:r>
      <w:r>
        <w:rPr>
          <w:spacing w:val="-10"/>
        </w:rPr>
        <w:t>;</w:t>
      </w:r>
      <w:proofErr w:type="gramEnd"/>
    </w:p>
    <w:p w:rsidR="00124C88" w:rsidRDefault="00820658" w:rsidP="008C1058">
      <w:pPr>
        <w:pStyle w:val="ListeParagraf"/>
        <w:numPr>
          <w:ilvl w:val="0"/>
          <w:numId w:val="1"/>
        </w:numPr>
        <w:tabs>
          <w:tab w:val="left" w:pos="470"/>
        </w:tabs>
        <w:ind w:right="137" w:firstLine="0"/>
        <w:rPr>
          <w:sz w:val="27"/>
        </w:rPr>
      </w:pPr>
      <w:r>
        <w:rPr>
          <w:sz w:val="27"/>
        </w:rPr>
        <w:t>En</w:t>
      </w:r>
      <w:r w:rsidR="00CC59BC">
        <w:rPr>
          <w:sz w:val="27"/>
        </w:rPr>
        <w:t xml:space="preserve"> az Y3 düzeyinde Yıkım İ</w:t>
      </w:r>
      <w:r w:rsidR="002A4362">
        <w:rPr>
          <w:sz w:val="27"/>
        </w:rPr>
        <w:t xml:space="preserve">şleri Müteahhidi Yetki belgesine sahip olmaları, </w:t>
      </w:r>
    </w:p>
    <w:p w:rsidR="00124C88" w:rsidRDefault="000A7F1A" w:rsidP="008C1058">
      <w:pPr>
        <w:pStyle w:val="ListeParagraf"/>
        <w:numPr>
          <w:ilvl w:val="0"/>
          <w:numId w:val="1"/>
        </w:numPr>
        <w:tabs>
          <w:tab w:val="left" w:pos="435"/>
        </w:tabs>
        <w:spacing w:before="279"/>
        <w:ind w:left="435" w:hanging="294"/>
        <w:rPr>
          <w:sz w:val="27"/>
        </w:rPr>
      </w:pPr>
      <w:r>
        <w:rPr>
          <w:sz w:val="27"/>
        </w:rPr>
        <w:t>Tebligat</w:t>
      </w:r>
      <w:r>
        <w:rPr>
          <w:spacing w:val="-8"/>
          <w:sz w:val="27"/>
        </w:rPr>
        <w:t xml:space="preserve"> </w:t>
      </w:r>
      <w:r>
        <w:rPr>
          <w:sz w:val="27"/>
        </w:rPr>
        <w:t>için</w:t>
      </w:r>
      <w:r>
        <w:rPr>
          <w:spacing w:val="-5"/>
          <w:sz w:val="27"/>
        </w:rPr>
        <w:t xml:space="preserve"> </w:t>
      </w:r>
      <w:r>
        <w:rPr>
          <w:sz w:val="27"/>
        </w:rPr>
        <w:t>Türkiye'de</w:t>
      </w:r>
      <w:r>
        <w:rPr>
          <w:spacing w:val="-7"/>
          <w:sz w:val="27"/>
        </w:rPr>
        <w:t xml:space="preserve"> </w:t>
      </w:r>
      <w:r>
        <w:rPr>
          <w:sz w:val="27"/>
        </w:rPr>
        <w:t>adres</w:t>
      </w:r>
      <w:r>
        <w:rPr>
          <w:spacing w:val="-6"/>
          <w:sz w:val="27"/>
        </w:rPr>
        <w:t xml:space="preserve"> </w:t>
      </w:r>
      <w:r>
        <w:rPr>
          <w:spacing w:val="-2"/>
          <w:sz w:val="27"/>
        </w:rPr>
        <w:t>göstermeleri,</w:t>
      </w:r>
    </w:p>
    <w:p w:rsidR="00124C88" w:rsidRDefault="000A7F1A" w:rsidP="008C1058">
      <w:pPr>
        <w:pStyle w:val="ListeParagraf"/>
        <w:numPr>
          <w:ilvl w:val="0"/>
          <w:numId w:val="1"/>
        </w:numPr>
        <w:tabs>
          <w:tab w:val="left" w:pos="456"/>
        </w:tabs>
        <w:spacing w:before="279"/>
        <w:ind w:right="140" w:firstLine="0"/>
        <w:rPr>
          <w:sz w:val="27"/>
        </w:rPr>
      </w:pPr>
      <w:r>
        <w:rPr>
          <w:sz w:val="27"/>
        </w:rPr>
        <w:t>Gerçek kişilerin TC kimlik belgesi aslı veya onaylı fotokopisi, Tüzel kişilerin vergi kimlik numaralarını bildirmeleri,</w:t>
      </w:r>
    </w:p>
    <w:p w:rsidR="00124C88" w:rsidRDefault="000A7F1A" w:rsidP="008C1058">
      <w:pPr>
        <w:pStyle w:val="ListeParagraf"/>
        <w:numPr>
          <w:ilvl w:val="0"/>
          <w:numId w:val="1"/>
        </w:numPr>
        <w:tabs>
          <w:tab w:val="left" w:pos="435"/>
        </w:tabs>
        <w:spacing w:before="282"/>
        <w:ind w:left="435" w:hanging="294"/>
        <w:rPr>
          <w:sz w:val="27"/>
        </w:rPr>
      </w:pPr>
      <w:r>
        <w:rPr>
          <w:sz w:val="27"/>
        </w:rPr>
        <w:t>Tüzel</w:t>
      </w:r>
      <w:r>
        <w:rPr>
          <w:spacing w:val="-11"/>
          <w:sz w:val="27"/>
        </w:rPr>
        <w:t xml:space="preserve"> </w:t>
      </w:r>
      <w:r>
        <w:rPr>
          <w:sz w:val="27"/>
        </w:rPr>
        <w:t>Kişilerin</w:t>
      </w:r>
      <w:r>
        <w:rPr>
          <w:spacing w:val="-6"/>
          <w:sz w:val="27"/>
        </w:rPr>
        <w:t xml:space="preserve"> </w:t>
      </w:r>
      <w:r w:rsidR="002A4362">
        <w:rPr>
          <w:sz w:val="27"/>
        </w:rPr>
        <w:t xml:space="preserve">2025 </w:t>
      </w:r>
      <w:r>
        <w:rPr>
          <w:sz w:val="27"/>
        </w:rPr>
        <w:t>yılı</w:t>
      </w:r>
      <w:r>
        <w:rPr>
          <w:spacing w:val="-7"/>
          <w:sz w:val="27"/>
        </w:rPr>
        <w:t xml:space="preserve"> </w:t>
      </w:r>
      <w:r>
        <w:rPr>
          <w:sz w:val="27"/>
        </w:rPr>
        <w:t>içerisinde</w:t>
      </w:r>
      <w:r>
        <w:rPr>
          <w:spacing w:val="-5"/>
          <w:sz w:val="27"/>
        </w:rPr>
        <w:t xml:space="preserve"> </w:t>
      </w:r>
      <w:r>
        <w:rPr>
          <w:sz w:val="27"/>
        </w:rPr>
        <w:t>alınmış</w:t>
      </w:r>
      <w:r>
        <w:rPr>
          <w:spacing w:val="-6"/>
          <w:sz w:val="27"/>
        </w:rPr>
        <w:t xml:space="preserve"> </w:t>
      </w:r>
      <w:r>
        <w:rPr>
          <w:sz w:val="27"/>
        </w:rPr>
        <w:t>oda</w:t>
      </w:r>
      <w:r>
        <w:rPr>
          <w:spacing w:val="-5"/>
          <w:sz w:val="27"/>
        </w:rPr>
        <w:t xml:space="preserve"> </w:t>
      </w:r>
      <w:r>
        <w:rPr>
          <w:sz w:val="27"/>
        </w:rPr>
        <w:t>sicil</w:t>
      </w:r>
      <w:r>
        <w:rPr>
          <w:spacing w:val="-6"/>
          <w:sz w:val="27"/>
        </w:rPr>
        <w:t xml:space="preserve"> </w:t>
      </w:r>
      <w:r>
        <w:rPr>
          <w:spacing w:val="-2"/>
          <w:sz w:val="27"/>
        </w:rPr>
        <w:t>kayıtlarını,</w:t>
      </w:r>
    </w:p>
    <w:p w:rsidR="00124C88" w:rsidRDefault="000A7F1A" w:rsidP="008C1058">
      <w:pPr>
        <w:pStyle w:val="ListeParagraf"/>
        <w:numPr>
          <w:ilvl w:val="0"/>
          <w:numId w:val="1"/>
        </w:numPr>
        <w:tabs>
          <w:tab w:val="left" w:pos="433"/>
        </w:tabs>
        <w:ind w:right="137" w:firstLine="0"/>
        <w:rPr>
          <w:sz w:val="27"/>
        </w:rPr>
      </w:pPr>
      <w:r>
        <w:rPr>
          <w:sz w:val="27"/>
        </w:rPr>
        <w:t>Tüzel kişi adına ihaleye iştirak edeceklerin noter onaylı imza sirküleri ile temsil ve imza yetkili olduklarını gösterir belge örneklerini, (Bu belgelerin aslı gösterilmek suretiyle örnekleri idarece tasdik edilerek kabul edilecektir)</w:t>
      </w:r>
    </w:p>
    <w:p w:rsidR="00124C88" w:rsidRDefault="000A7F1A" w:rsidP="008C1058">
      <w:pPr>
        <w:pStyle w:val="ListeParagraf"/>
        <w:numPr>
          <w:ilvl w:val="0"/>
          <w:numId w:val="1"/>
        </w:numPr>
        <w:tabs>
          <w:tab w:val="left" w:pos="485"/>
        </w:tabs>
        <w:ind w:right="141" w:firstLine="0"/>
        <w:rPr>
          <w:sz w:val="27"/>
        </w:rPr>
      </w:pPr>
      <w:r>
        <w:rPr>
          <w:sz w:val="27"/>
        </w:rPr>
        <w:t>Geçici teminat</w:t>
      </w:r>
      <w:r w:rsidR="007F2CA7">
        <w:rPr>
          <w:sz w:val="27"/>
        </w:rPr>
        <w:t xml:space="preserve">ı yatırdıklarına dair </w:t>
      </w:r>
      <w:proofErr w:type="gramStart"/>
      <w:r w:rsidR="007F2CA7">
        <w:rPr>
          <w:sz w:val="27"/>
        </w:rPr>
        <w:t>dekontu</w:t>
      </w:r>
      <w:proofErr w:type="gramEnd"/>
      <w:r>
        <w:rPr>
          <w:sz w:val="27"/>
        </w:rPr>
        <w:t xml:space="preserve"> ibraz etmeleri gerekmektedir.</w:t>
      </w:r>
    </w:p>
    <w:p w:rsidR="00124C88" w:rsidRDefault="00124C88" w:rsidP="008C1058">
      <w:pPr>
        <w:pStyle w:val="ListeParagraf"/>
        <w:rPr>
          <w:sz w:val="27"/>
        </w:rPr>
        <w:sectPr w:rsidR="00124C88">
          <w:footerReference w:type="default" r:id="rId7"/>
          <w:type w:val="continuous"/>
          <w:pgSz w:w="11910" w:h="16840"/>
          <w:pgMar w:top="1320" w:right="1275" w:bottom="280" w:left="1275" w:header="708" w:footer="708" w:gutter="0"/>
          <w:cols w:space="708"/>
        </w:sectPr>
      </w:pPr>
    </w:p>
    <w:p w:rsidR="00124C88" w:rsidRDefault="000A7F1A" w:rsidP="008C1058">
      <w:pPr>
        <w:pStyle w:val="ListeParagraf"/>
        <w:numPr>
          <w:ilvl w:val="0"/>
          <w:numId w:val="1"/>
        </w:numPr>
        <w:tabs>
          <w:tab w:val="left" w:pos="494"/>
        </w:tabs>
        <w:spacing w:before="70"/>
        <w:ind w:left="140" w:right="138" w:firstLine="0"/>
        <w:rPr>
          <w:sz w:val="27"/>
        </w:rPr>
      </w:pPr>
      <w:proofErr w:type="gramStart"/>
      <w:r>
        <w:rPr>
          <w:sz w:val="27"/>
        </w:rPr>
        <w:lastRenderedPageBreak/>
        <w:t>Özel hukuk tüzel kişilerinin, yukarıda belirtilen şartlardan ayrı olarak, idare merkezlerinin bulunduğu yer mahkemesinden veya siciline kayıtlı bulunduğu</w:t>
      </w:r>
      <w:r>
        <w:rPr>
          <w:spacing w:val="40"/>
          <w:sz w:val="27"/>
        </w:rPr>
        <w:t xml:space="preserve"> </w:t>
      </w:r>
      <w:r>
        <w:rPr>
          <w:sz w:val="27"/>
        </w:rPr>
        <w:t>ticaret veya sanayi odasından yahut benzeri meslekî kuruluştan, ihalenin yapıldığı yıl içinde alınmış sicil kayıt belgesi ile tüzel kişilik adına ihaleye katılacak veya teklifte bulunacak kişilerin tüzel kişiliği temsile tam yetkili olduklarını gösterir noterlikçe tasdik edilmiş imza sirkülerini veya vekâletnameyi vermeleri; kamu</w:t>
      </w:r>
      <w:r>
        <w:rPr>
          <w:spacing w:val="80"/>
          <w:sz w:val="27"/>
        </w:rPr>
        <w:t xml:space="preserve"> </w:t>
      </w:r>
      <w:r>
        <w:rPr>
          <w:sz w:val="27"/>
        </w:rPr>
        <w:t>tüzel kişilerinin ise, yukarıdaki (b), (d) ve (e) bentlerinde belirtilen şartlardan ayrı olarak tüzel kişilik adına ihaleye katılacak veya teklifte bulunacak kişilerin tüzel kişiliği temsile yetkili olduğunu belirtir belgeyi vermeleri, gerekmektedir.</w:t>
      </w:r>
      <w:proofErr w:type="gramEnd"/>
    </w:p>
    <w:p w:rsidR="002A4362" w:rsidRDefault="002A4362" w:rsidP="008C1058">
      <w:pPr>
        <w:pStyle w:val="GvdeMetni"/>
        <w:spacing w:line="274" w:lineRule="exact"/>
        <w:ind w:left="230"/>
      </w:pPr>
      <w:r>
        <w:t>h</w:t>
      </w:r>
      <w:r w:rsidR="000A7F1A">
        <w:t xml:space="preserve">) </w:t>
      </w:r>
      <w:r>
        <w:t xml:space="preserve">İstekliler yer görme belgesi, şartname (dosya) bedelinin yatırıldığını gösteren </w:t>
      </w:r>
      <w:proofErr w:type="gramStart"/>
      <w:r>
        <w:t>dekont</w:t>
      </w:r>
      <w:proofErr w:type="gramEnd"/>
      <w:r w:rsidR="00940533">
        <w:t xml:space="preserve">, SGK ve vergi borcu bulunmadığına </w:t>
      </w:r>
      <w:r w:rsidR="00AD1B3D">
        <w:t>dair 2025</w:t>
      </w:r>
      <w:r w:rsidR="00940533">
        <w:t xml:space="preserve"> yılı nisan ayı içerisinde alınm</w:t>
      </w:r>
      <w:r w:rsidR="007F2CA7">
        <w:t>ış belge ile g</w:t>
      </w:r>
      <w:r w:rsidR="00940533">
        <w:t>eçici</w:t>
      </w:r>
      <w:r w:rsidR="00940533">
        <w:rPr>
          <w:spacing w:val="-2"/>
        </w:rPr>
        <w:t xml:space="preserve"> </w:t>
      </w:r>
      <w:r w:rsidR="00940533">
        <w:t>veya</w:t>
      </w:r>
      <w:r w:rsidR="00940533">
        <w:rPr>
          <w:spacing w:val="-2"/>
        </w:rPr>
        <w:t xml:space="preserve"> </w:t>
      </w:r>
      <w:r w:rsidR="00940533">
        <w:t>sürekli</w:t>
      </w:r>
      <w:r w:rsidR="00940533">
        <w:rPr>
          <w:spacing w:val="-1"/>
        </w:rPr>
        <w:t xml:space="preserve"> </w:t>
      </w:r>
      <w:r w:rsidR="00940533">
        <w:t>olarak</w:t>
      </w:r>
      <w:r w:rsidR="00940533">
        <w:rPr>
          <w:spacing w:val="-2"/>
        </w:rPr>
        <w:t xml:space="preserve"> </w:t>
      </w:r>
      <w:r w:rsidR="00940533">
        <w:t>kamu</w:t>
      </w:r>
      <w:r w:rsidR="00940533">
        <w:rPr>
          <w:spacing w:val="-1"/>
        </w:rPr>
        <w:t xml:space="preserve"> </w:t>
      </w:r>
      <w:r w:rsidR="00940533">
        <w:t>ihalelerine</w:t>
      </w:r>
      <w:r w:rsidR="00940533">
        <w:rPr>
          <w:spacing w:val="-2"/>
        </w:rPr>
        <w:t xml:space="preserve"> </w:t>
      </w:r>
      <w:r w:rsidR="00940533">
        <w:t>katılmaları</w:t>
      </w:r>
      <w:r w:rsidR="00940533">
        <w:rPr>
          <w:spacing w:val="3"/>
        </w:rPr>
        <w:t xml:space="preserve"> </w:t>
      </w:r>
      <w:r w:rsidR="00940533">
        <w:t>yasaklanmış</w:t>
      </w:r>
      <w:r w:rsidR="00940533">
        <w:rPr>
          <w:spacing w:val="-1"/>
        </w:rPr>
        <w:t xml:space="preserve"> </w:t>
      </w:r>
      <w:r w:rsidR="00940533">
        <w:t>olanlar</w:t>
      </w:r>
      <w:r w:rsidR="00940533">
        <w:rPr>
          <w:spacing w:val="-3"/>
        </w:rPr>
        <w:t xml:space="preserve"> </w:t>
      </w:r>
      <w:r w:rsidR="00940533">
        <w:t>ile</w:t>
      </w:r>
      <w:r w:rsidR="00940533">
        <w:rPr>
          <w:spacing w:val="-2"/>
        </w:rPr>
        <w:t xml:space="preserve"> </w:t>
      </w:r>
      <w:r w:rsidR="00940533">
        <w:t>2886</w:t>
      </w:r>
      <w:r w:rsidR="00940533">
        <w:rPr>
          <w:spacing w:val="1"/>
        </w:rPr>
        <w:t xml:space="preserve"> </w:t>
      </w:r>
      <w:r w:rsidR="00940533">
        <w:t>Sayılı</w:t>
      </w:r>
      <w:r w:rsidR="00940533">
        <w:rPr>
          <w:spacing w:val="1"/>
        </w:rPr>
        <w:t xml:space="preserve"> </w:t>
      </w:r>
      <w:r w:rsidR="00940533">
        <w:rPr>
          <w:spacing w:val="-2"/>
        </w:rPr>
        <w:t>Kanunun</w:t>
      </w:r>
      <w:r w:rsidR="00940533">
        <w:t xml:space="preserve"> 6. Maddesinde yazılı kimselerden olmadıklarına dair taahhütnameyi teslim etmek zorundadırlar.</w:t>
      </w:r>
    </w:p>
    <w:p w:rsidR="00124C88" w:rsidRPr="00CF410B" w:rsidRDefault="002A4362" w:rsidP="008C1058">
      <w:pPr>
        <w:pStyle w:val="GvdeMetni"/>
        <w:ind w:left="140" w:right="138"/>
        <w:rPr>
          <w:b/>
        </w:rPr>
      </w:pPr>
      <w:r>
        <w:t>ı)</w:t>
      </w:r>
      <w:r w:rsidR="000A7F1A">
        <w:t xml:space="preserve">İstekliler yukarıda istenilen belgeleri </w:t>
      </w:r>
      <w:proofErr w:type="gramStart"/>
      <w:r w:rsidR="00517956" w:rsidRPr="00CF410B">
        <w:rPr>
          <w:b/>
        </w:rPr>
        <w:t>09</w:t>
      </w:r>
      <w:r w:rsidR="007F2CA7" w:rsidRPr="00CF410B">
        <w:rPr>
          <w:b/>
        </w:rPr>
        <w:t>/04/2025</w:t>
      </w:r>
      <w:proofErr w:type="gramEnd"/>
      <w:r w:rsidR="007F2CA7" w:rsidRPr="00CF410B">
        <w:rPr>
          <w:b/>
        </w:rPr>
        <w:t xml:space="preserve"> </w:t>
      </w:r>
      <w:r w:rsidR="00517956" w:rsidRPr="00CF410B">
        <w:rPr>
          <w:b/>
        </w:rPr>
        <w:t xml:space="preserve">Çarşamba </w:t>
      </w:r>
      <w:r w:rsidR="00AD1B3D" w:rsidRPr="00CF410B">
        <w:rPr>
          <w:b/>
        </w:rPr>
        <w:t>günü saat</w:t>
      </w:r>
      <w:r w:rsidR="00517956" w:rsidRPr="00CF410B">
        <w:rPr>
          <w:b/>
        </w:rPr>
        <w:t xml:space="preserve"> 12</w:t>
      </w:r>
      <w:r w:rsidR="007F2CA7" w:rsidRPr="00CF410B">
        <w:rPr>
          <w:b/>
        </w:rPr>
        <w:t>.00’</w:t>
      </w:r>
      <w:r w:rsidR="00517956" w:rsidRPr="00CF410B">
        <w:rPr>
          <w:b/>
        </w:rPr>
        <w:t>y</w:t>
      </w:r>
      <w:r w:rsidR="007F2CA7" w:rsidRPr="00CF410B">
        <w:rPr>
          <w:b/>
        </w:rPr>
        <w:t>e</w:t>
      </w:r>
      <w:r w:rsidR="006164A2" w:rsidRPr="00CF410B">
        <w:rPr>
          <w:b/>
        </w:rPr>
        <w:t xml:space="preserve"> </w:t>
      </w:r>
      <w:r w:rsidR="007F2CA7" w:rsidRPr="00CF410B">
        <w:rPr>
          <w:b/>
        </w:rPr>
        <w:t>kadar</w:t>
      </w:r>
      <w:r w:rsidR="00940533" w:rsidRPr="00CF410B">
        <w:rPr>
          <w:b/>
        </w:rPr>
        <w:t xml:space="preserve"> </w:t>
      </w:r>
      <w:proofErr w:type="spellStart"/>
      <w:r w:rsidR="00940533" w:rsidRPr="00CF410B">
        <w:rPr>
          <w:b/>
        </w:rPr>
        <w:t>Gümüşçay</w:t>
      </w:r>
      <w:proofErr w:type="spellEnd"/>
      <w:r w:rsidR="00940533" w:rsidRPr="00CF410B">
        <w:rPr>
          <w:b/>
        </w:rPr>
        <w:t xml:space="preserve"> Mahallesi Hükümet Binası </w:t>
      </w:r>
      <w:r w:rsidR="000D221C" w:rsidRPr="00CF410B">
        <w:rPr>
          <w:b/>
        </w:rPr>
        <w:t>kat 3</w:t>
      </w:r>
      <w:r w:rsidR="00940533" w:rsidRPr="00CF410B">
        <w:rPr>
          <w:b/>
        </w:rPr>
        <w:t xml:space="preserve"> adresinde yer alan </w:t>
      </w:r>
      <w:r w:rsidR="000A7F1A" w:rsidRPr="00CF410B">
        <w:rPr>
          <w:b/>
        </w:rPr>
        <w:t>İnşaat ve Emlak</w:t>
      </w:r>
      <w:r w:rsidR="000A7F1A" w:rsidRPr="00CF410B">
        <w:rPr>
          <w:b/>
          <w:spacing w:val="80"/>
        </w:rPr>
        <w:t xml:space="preserve"> </w:t>
      </w:r>
      <w:r w:rsidR="000A7F1A" w:rsidRPr="00CF410B">
        <w:rPr>
          <w:b/>
        </w:rPr>
        <w:t xml:space="preserve">Birimi'ne teslim etmek zorundadır. Belge eksiği olanlar ihaleye </w:t>
      </w:r>
      <w:r w:rsidR="000A7F1A" w:rsidRPr="00CF410B">
        <w:rPr>
          <w:b/>
          <w:spacing w:val="-2"/>
        </w:rPr>
        <w:t>alınmayacaktır.</w:t>
      </w:r>
    </w:p>
    <w:p w:rsidR="00124C88" w:rsidRDefault="000A7F1A" w:rsidP="008C1058">
      <w:pPr>
        <w:pStyle w:val="GvdeMetni"/>
        <w:spacing w:before="282"/>
        <w:ind w:left="140"/>
        <w:rPr>
          <w:spacing w:val="-10"/>
        </w:rPr>
      </w:pPr>
      <w:r>
        <w:t>Madde</w:t>
      </w:r>
      <w:r>
        <w:rPr>
          <w:spacing w:val="-3"/>
        </w:rPr>
        <w:t xml:space="preserve"> </w:t>
      </w:r>
      <w:proofErr w:type="gramStart"/>
      <w:r>
        <w:t>4</w:t>
      </w:r>
      <w:r>
        <w:rPr>
          <w:spacing w:val="-2"/>
        </w:rPr>
        <w:t xml:space="preserve"> </w:t>
      </w:r>
      <w:r>
        <w:rPr>
          <w:spacing w:val="-10"/>
        </w:rPr>
        <w:t>:</w:t>
      </w:r>
      <w:proofErr w:type="gramEnd"/>
    </w:p>
    <w:p w:rsidR="006164A2" w:rsidRDefault="006164A2" w:rsidP="008C1058">
      <w:pPr>
        <w:pStyle w:val="GvdeMetni"/>
        <w:spacing w:before="282"/>
        <w:ind w:left="140"/>
        <w:rPr>
          <w:spacing w:val="-10"/>
        </w:rPr>
      </w:pPr>
      <w:r>
        <w:rPr>
          <w:spacing w:val="-10"/>
        </w:rPr>
        <w:t>İhale dokümanı;</w:t>
      </w:r>
    </w:p>
    <w:p w:rsidR="006164A2" w:rsidRDefault="006164A2" w:rsidP="008C1058">
      <w:pPr>
        <w:pStyle w:val="GvdeMetni"/>
        <w:spacing w:before="282"/>
        <w:ind w:left="140"/>
        <w:rPr>
          <w:spacing w:val="-10"/>
        </w:rPr>
      </w:pPr>
      <w:r>
        <w:rPr>
          <w:spacing w:val="-10"/>
        </w:rPr>
        <w:t>a)Teknik Şartname</w:t>
      </w:r>
    </w:p>
    <w:p w:rsidR="006164A2" w:rsidRDefault="006164A2" w:rsidP="008C1058">
      <w:pPr>
        <w:pStyle w:val="GvdeMetni"/>
        <w:spacing w:before="282"/>
        <w:ind w:left="140"/>
        <w:rPr>
          <w:spacing w:val="-10"/>
        </w:rPr>
      </w:pPr>
      <w:r>
        <w:rPr>
          <w:spacing w:val="-10"/>
        </w:rPr>
        <w:t>b)İdari Şartname</w:t>
      </w:r>
    </w:p>
    <w:p w:rsidR="006164A2" w:rsidRDefault="006164A2" w:rsidP="008C1058">
      <w:pPr>
        <w:pStyle w:val="GvdeMetni"/>
        <w:spacing w:before="282"/>
        <w:ind w:left="140"/>
        <w:rPr>
          <w:spacing w:val="-10"/>
        </w:rPr>
      </w:pPr>
      <w:r>
        <w:rPr>
          <w:spacing w:val="-10"/>
        </w:rPr>
        <w:t>c)Sözleşme Tasarısı</w:t>
      </w:r>
    </w:p>
    <w:p w:rsidR="006164A2" w:rsidRDefault="006164A2" w:rsidP="008C1058">
      <w:pPr>
        <w:pStyle w:val="GvdeMetni"/>
        <w:spacing w:before="282"/>
        <w:ind w:left="140"/>
        <w:rPr>
          <w:spacing w:val="-10"/>
        </w:rPr>
      </w:pPr>
      <w:r>
        <w:rPr>
          <w:spacing w:val="-10"/>
        </w:rPr>
        <w:t>d)</w:t>
      </w:r>
      <w:proofErr w:type="gramStart"/>
      <w:r>
        <w:rPr>
          <w:spacing w:val="-10"/>
        </w:rPr>
        <w:t>Teklif  Mektubu</w:t>
      </w:r>
      <w:proofErr w:type="gramEnd"/>
    </w:p>
    <w:p w:rsidR="006164A2" w:rsidRDefault="006164A2" w:rsidP="008C1058">
      <w:pPr>
        <w:pStyle w:val="GvdeMetni"/>
        <w:spacing w:before="282"/>
        <w:ind w:left="140"/>
      </w:pPr>
      <w:r>
        <w:rPr>
          <w:spacing w:val="-10"/>
        </w:rPr>
        <w:t>e)Standart Formlardan oluşmaktad</w:t>
      </w:r>
      <w:r w:rsidR="00866F0A">
        <w:rPr>
          <w:spacing w:val="-10"/>
        </w:rPr>
        <w:t>ı</w:t>
      </w:r>
      <w:r>
        <w:rPr>
          <w:spacing w:val="-10"/>
        </w:rPr>
        <w:t>r.</w:t>
      </w:r>
    </w:p>
    <w:p w:rsidR="006164A2" w:rsidRDefault="00CF410B" w:rsidP="00CF410B">
      <w:pPr>
        <w:pStyle w:val="GvdeMetni"/>
        <w:ind w:left="0" w:right="141"/>
      </w:pPr>
      <w:r>
        <w:t xml:space="preserve">   </w:t>
      </w:r>
      <w:r w:rsidR="006164A2">
        <w:t>Madde 5:</w:t>
      </w:r>
    </w:p>
    <w:p w:rsidR="00124C88" w:rsidRDefault="000A7F1A" w:rsidP="008C1058">
      <w:pPr>
        <w:pStyle w:val="GvdeMetni"/>
        <w:ind w:left="140" w:right="141"/>
      </w:pPr>
      <w:r>
        <w:t>İhale, belirlenen muhammen bedel üzerinden yapılacak açık artırma sonucu</w:t>
      </w:r>
      <w:r>
        <w:rPr>
          <w:spacing w:val="40"/>
        </w:rPr>
        <w:t xml:space="preserve"> </w:t>
      </w:r>
      <w:r w:rsidR="008E0B65">
        <w:rPr>
          <w:spacing w:val="40"/>
        </w:rPr>
        <w:t>(</w:t>
      </w:r>
      <w:r>
        <w:t xml:space="preserve">pazarlık </w:t>
      </w:r>
      <w:r w:rsidR="008E0B65">
        <w:t>)</w:t>
      </w:r>
      <w:r>
        <w:t xml:space="preserve"> en yüksek bedeli idareye ödemeyi kabul ve taahhüt eden isteklinin </w:t>
      </w:r>
      <w:r w:rsidR="008E0B65">
        <w:t>uhdesinde kalacaktır.</w:t>
      </w:r>
    </w:p>
    <w:p w:rsidR="006164A2" w:rsidRDefault="006164A2" w:rsidP="008C1058">
      <w:pPr>
        <w:pStyle w:val="GvdeMetni"/>
        <w:ind w:left="140"/>
      </w:pPr>
    </w:p>
    <w:p w:rsidR="00124C88" w:rsidRDefault="000A7F1A" w:rsidP="008C1058">
      <w:pPr>
        <w:pStyle w:val="GvdeMetni"/>
        <w:ind w:left="140"/>
      </w:pPr>
      <w:r>
        <w:t>Madde</w:t>
      </w:r>
      <w:r>
        <w:rPr>
          <w:spacing w:val="-3"/>
        </w:rPr>
        <w:t xml:space="preserve"> </w:t>
      </w:r>
      <w:proofErr w:type="gramStart"/>
      <w:r w:rsidR="006164A2">
        <w:t>6</w:t>
      </w:r>
      <w:r>
        <w:rPr>
          <w:spacing w:val="-2"/>
        </w:rPr>
        <w:t xml:space="preserve"> </w:t>
      </w:r>
      <w:r>
        <w:rPr>
          <w:spacing w:val="-10"/>
        </w:rPr>
        <w:t>:</w:t>
      </w:r>
      <w:proofErr w:type="gramEnd"/>
    </w:p>
    <w:p w:rsidR="00124C88" w:rsidRPr="006A76EF" w:rsidRDefault="000A7F1A" w:rsidP="008C1058">
      <w:pPr>
        <w:pStyle w:val="GvdeMetni"/>
        <w:spacing w:line="310" w:lineRule="exact"/>
        <w:ind w:left="142"/>
      </w:pPr>
      <w:r>
        <w:t>Yapılacak</w:t>
      </w:r>
      <w:r>
        <w:rPr>
          <w:spacing w:val="12"/>
        </w:rPr>
        <w:t xml:space="preserve"> </w:t>
      </w:r>
      <w:r>
        <w:t>olan</w:t>
      </w:r>
      <w:r>
        <w:rPr>
          <w:spacing w:val="12"/>
        </w:rPr>
        <w:t xml:space="preserve"> </w:t>
      </w:r>
      <w:r>
        <w:t>pazarlık</w:t>
      </w:r>
      <w:r>
        <w:rPr>
          <w:spacing w:val="15"/>
        </w:rPr>
        <w:t xml:space="preserve"> </w:t>
      </w:r>
      <w:r>
        <w:t>ihalesi</w:t>
      </w:r>
      <w:r>
        <w:rPr>
          <w:spacing w:val="10"/>
        </w:rPr>
        <w:t xml:space="preserve"> </w:t>
      </w:r>
      <w:r w:rsidR="00940533" w:rsidRPr="00257381">
        <w:t>240.722,49</w:t>
      </w:r>
      <w:r w:rsidRPr="00257381">
        <w:rPr>
          <w:spacing w:val="12"/>
        </w:rPr>
        <w:t xml:space="preserve"> </w:t>
      </w:r>
      <w:r w:rsidRPr="00257381">
        <w:t>TL</w:t>
      </w:r>
      <w:r w:rsidR="00257381">
        <w:t>’</w:t>
      </w:r>
      <w:r w:rsidRPr="00257381">
        <w:rPr>
          <w:spacing w:val="11"/>
        </w:rPr>
        <w:t xml:space="preserve"> </w:t>
      </w:r>
      <w:r>
        <w:t>den</w:t>
      </w:r>
      <w:r>
        <w:rPr>
          <w:spacing w:val="12"/>
        </w:rPr>
        <w:t xml:space="preserve"> </w:t>
      </w:r>
      <w:r>
        <w:t>başlayacak</w:t>
      </w:r>
      <w:r>
        <w:rPr>
          <w:spacing w:val="12"/>
        </w:rPr>
        <w:t xml:space="preserve"> </w:t>
      </w:r>
      <w:r w:rsidRPr="006A76EF">
        <w:t>ve</w:t>
      </w:r>
      <w:r w:rsidRPr="006A76EF">
        <w:rPr>
          <w:spacing w:val="13"/>
        </w:rPr>
        <w:t xml:space="preserve"> </w:t>
      </w:r>
      <w:r w:rsidRPr="006A76EF">
        <w:t>istekliler</w:t>
      </w:r>
      <w:r w:rsidRPr="006A76EF">
        <w:rPr>
          <w:spacing w:val="13"/>
        </w:rPr>
        <w:t xml:space="preserve"> </w:t>
      </w:r>
      <w:r w:rsidRPr="006A76EF">
        <w:rPr>
          <w:spacing w:val="-2"/>
        </w:rPr>
        <w:t>bunun</w:t>
      </w:r>
    </w:p>
    <w:p w:rsidR="006A76EF" w:rsidRPr="006A76EF" w:rsidRDefault="008E0B65" w:rsidP="008C1058">
      <w:pPr>
        <w:ind w:left="142" w:hanging="142"/>
        <w:jc w:val="both"/>
        <w:outlineLvl w:val="1"/>
        <w:rPr>
          <w:sz w:val="27"/>
          <w:szCs w:val="27"/>
        </w:rPr>
      </w:pPr>
      <w:r>
        <w:rPr>
          <w:sz w:val="27"/>
          <w:szCs w:val="27"/>
        </w:rPr>
        <w:t xml:space="preserve">  </w:t>
      </w:r>
      <w:r w:rsidR="00834F48">
        <w:rPr>
          <w:sz w:val="27"/>
          <w:szCs w:val="27"/>
        </w:rPr>
        <w:t>ü</w:t>
      </w:r>
      <w:r w:rsidR="000A7F1A" w:rsidRPr="006A76EF">
        <w:rPr>
          <w:sz w:val="27"/>
          <w:szCs w:val="27"/>
        </w:rPr>
        <w:t>zerinde</w:t>
      </w:r>
      <w:r w:rsidR="00834F48">
        <w:rPr>
          <w:sz w:val="27"/>
          <w:szCs w:val="27"/>
        </w:rPr>
        <w:t>n en az</w:t>
      </w:r>
      <w:r w:rsidR="000A7F1A" w:rsidRPr="006A76EF">
        <w:rPr>
          <w:spacing w:val="-6"/>
          <w:sz w:val="27"/>
          <w:szCs w:val="27"/>
        </w:rPr>
        <w:t xml:space="preserve"> </w:t>
      </w:r>
      <w:r w:rsidR="000A7F1A" w:rsidRPr="000D221C">
        <w:rPr>
          <w:sz w:val="27"/>
          <w:szCs w:val="27"/>
        </w:rPr>
        <w:t>1</w:t>
      </w:r>
      <w:r w:rsidR="00940533" w:rsidRPr="000D221C">
        <w:rPr>
          <w:sz w:val="27"/>
          <w:szCs w:val="27"/>
        </w:rPr>
        <w:t>5</w:t>
      </w:r>
      <w:r w:rsidR="000A7F1A" w:rsidRPr="000D221C">
        <w:rPr>
          <w:sz w:val="27"/>
          <w:szCs w:val="27"/>
        </w:rPr>
        <w:t>.000,00</w:t>
      </w:r>
      <w:r w:rsidR="000A7F1A" w:rsidRPr="000D221C">
        <w:rPr>
          <w:spacing w:val="-5"/>
          <w:sz w:val="27"/>
          <w:szCs w:val="27"/>
        </w:rPr>
        <w:t xml:space="preserve"> </w:t>
      </w:r>
      <w:r w:rsidR="000A7F1A" w:rsidRPr="000D221C">
        <w:rPr>
          <w:sz w:val="27"/>
          <w:szCs w:val="27"/>
        </w:rPr>
        <w:t>TL</w:t>
      </w:r>
      <w:r w:rsidR="000A7F1A" w:rsidRPr="000D221C">
        <w:rPr>
          <w:spacing w:val="-5"/>
          <w:sz w:val="27"/>
          <w:szCs w:val="27"/>
        </w:rPr>
        <w:t xml:space="preserve"> </w:t>
      </w:r>
      <w:r w:rsidR="00834F48">
        <w:rPr>
          <w:sz w:val="27"/>
          <w:szCs w:val="27"/>
        </w:rPr>
        <w:t>ve katları şeklinde artırım yapacaklardır.</w:t>
      </w:r>
      <w:r w:rsidR="006A76EF" w:rsidRPr="006A76EF">
        <w:rPr>
          <w:sz w:val="27"/>
          <w:szCs w:val="27"/>
        </w:rPr>
        <w:t xml:space="preserve"> Teklifler KDV </w:t>
      </w:r>
      <w:r w:rsidR="006A76EF" w:rsidRPr="006A76EF">
        <w:rPr>
          <w:sz w:val="27"/>
          <w:szCs w:val="27"/>
        </w:rPr>
        <w:lastRenderedPageBreak/>
        <w:t xml:space="preserve">Hariç olarak verilecektir. Yapılan ihale sonucunda belirlenecek bedel üzerinden </w:t>
      </w:r>
      <w:r w:rsidR="006A76EF">
        <w:rPr>
          <w:sz w:val="27"/>
          <w:szCs w:val="27"/>
        </w:rPr>
        <w:t>%20</w:t>
      </w:r>
      <w:r w:rsidR="006A76EF" w:rsidRPr="006A76EF">
        <w:rPr>
          <w:sz w:val="27"/>
          <w:szCs w:val="27"/>
        </w:rPr>
        <w:t xml:space="preserve"> </w:t>
      </w:r>
      <w:r w:rsidR="006A76EF">
        <w:rPr>
          <w:sz w:val="27"/>
          <w:szCs w:val="27"/>
        </w:rPr>
        <w:t>oranındaki katma değer vergisi</w:t>
      </w:r>
      <w:r w:rsidR="006A76EF" w:rsidRPr="006A76EF">
        <w:rPr>
          <w:sz w:val="27"/>
          <w:szCs w:val="27"/>
        </w:rPr>
        <w:t xml:space="preserve"> yüklenici tarafından usulüne uygun olarak işe başlamadan yatırılacaktır.</w:t>
      </w:r>
    </w:p>
    <w:p w:rsidR="00124C88" w:rsidRDefault="000A7F1A" w:rsidP="008C1058">
      <w:pPr>
        <w:pStyle w:val="GvdeMetni"/>
        <w:ind w:left="140"/>
        <w:rPr>
          <w:spacing w:val="-10"/>
        </w:rPr>
      </w:pPr>
      <w:r>
        <w:t>Madde</w:t>
      </w:r>
      <w:r>
        <w:rPr>
          <w:spacing w:val="-3"/>
        </w:rPr>
        <w:t xml:space="preserve"> </w:t>
      </w:r>
      <w:proofErr w:type="gramStart"/>
      <w:r w:rsidR="006164A2">
        <w:t>7</w:t>
      </w:r>
      <w:r>
        <w:rPr>
          <w:spacing w:val="-2"/>
        </w:rPr>
        <w:t xml:space="preserve"> </w:t>
      </w:r>
      <w:r>
        <w:rPr>
          <w:spacing w:val="-10"/>
        </w:rPr>
        <w:t>:</w:t>
      </w:r>
      <w:proofErr w:type="gramEnd"/>
    </w:p>
    <w:p w:rsidR="006A76EF" w:rsidRDefault="006A76EF" w:rsidP="008C1058">
      <w:pPr>
        <w:pStyle w:val="GvdeMetni"/>
        <w:ind w:left="140"/>
        <w:rPr>
          <w:spacing w:val="-10"/>
        </w:rPr>
      </w:pPr>
      <w:r>
        <w:rPr>
          <w:spacing w:val="-10"/>
        </w:rPr>
        <w:t>İstekli</w:t>
      </w:r>
      <w:r w:rsidR="008E0B65">
        <w:rPr>
          <w:spacing w:val="-10"/>
        </w:rPr>
        <w:t>ler,</w:t>
      </w:r>
      <w:r>
        <w:rPr>
          <w:spacing w:val="-10"/>
        </w:rPr>
        <w:t xml:space="preserve">  muhammen bedelin % 3’ ü </w:t>
      </w:r>
      <w:proofErr w:type="gramStart"/>
      <w:r>
        <w:rPr>
          <w:spacing w:val="-10"/>
        </w:rPr>
        <w:t>oranında  geçici</w:t>
      </w:r>
      <w:proofErr w:type="gramEnd"/>
      <w:r>
        <w:rPr>
          <w:spacing w:val="-10"/>
        </w:rPr>
        <w:t xml:space="preserve">  teminatı (7.250,00TL) Eynesil </w:t>
      </w:r>
      <w:proofErr w:type="spellStart"/>
      <w:r>
        <w:rPr>
          <w:spacing w:val="-10"/>
        </w:rPr>
        <w:t>Malmüdürlüğü</w:t>
      </w:r>
      <w:r w:rsidR="00257381">
        <w:rPr>
          <w:spacing w:val="-10"/>
        </w:rPr>
        <w:t>’</w:t>
      </w:r>
      <w:r>
        <w:rPr>
          <w:spacing w:val="-10"/>
        </w:rPr>
        <w:t>nün</w:t>
      </w:r>
      <w:proofErr w:type="spellEnd"/>
      <w:r>
        <w:rPr>
          <w:spacing w:val="-10"/>
        </w:rPr>
        <w:t xml:space="preserve"> </w:t>
      </w:r>
      <w:r w:rsidR="007F2CA7">
        <w:t xml:space="preserve">TR44 0001 00063200 0010 0054 40 IBAN numaralı </w:t>
      </w:r>
      <w:r>
        <w:rPr>
          <w:spacing w:val="-10"/>
        </w:rPr>
        <w:t>hesabına yatırarak dekontunu ibraz edeceklerdir.</w:t>
      </w:r>
      <w:r w:rsidR="008E0B65">
        <w:rPr>
          <w:spacing w:val="-10"/>
        </w:rPr>
        <w:t xml:space="preserve"> Geçici Teminat sadece Tedavüldeki Türk Parası üzerinden ve peşin olarak ödenecektir.</w:t>
      </w:r>
    </w:p>
    <w:p w:rsidR="006A76EF" w:rsidRDefault="006164A2" w:rsidP="008C1058">
      <w:pPr>
        <w:pStyle w:val="GvdeMetni"/>
        <w:ind w:left="0"/>
        <w:rPr>
          <w:spacing w:val="-10"/>
        </w:rPr>
      </w:pPr>
      <w:r>
        <w:rPr>
          <w:spacing w:val="-10"/>
        </w:rPr>
        <w:t xml:space="preserve">   Madde </w:t>
      </w:r>
      <w:proofErr w:type="gramStart"/>
      <w:r>
        <w:rPr>
          <w:spacing w:val="-10"/>
        </w:rPr>
        <w:t>8</w:t>
      </w:r>
      <w:r w:rsidR="006A76EF">
        <w:rPr>
          <w:spacing w:val="-10"/>
        </w:rPr>
        <w:t xml:space="preserve">  :</w:t>
      </w:r>
      <w:proofErr w:type="gramEnd"/>
    </w:p>
    <w:p w:rsidR="006A76EF" w:rsidRDefault="006A76EF" w:rsidP="008C1058">
      <w:pPr>
        <w:pStyle w:val="GvdeMetni"/>
        <w:ind w:left="142"/>
      </w:pPr>
      <w:r>
        <w:rPr>
          <w:noProof/>
        </w:rPr>
        <w:t>İhale üzerinde kalan</w:t>
      </w:r>
      <w:r w:rsidRPr="0072165C">
        <w:rPr>
          <w:b/>
          <w:noProof/>
        </w:rPr>
        <w:t xml:space="preserve"> </w:t>
      </w:r>
      <w:r>
        <w:rPr>
          <w:noProof/>
        </w:rPr>
        <w:t>yükleniciden</w:t>
      </w:r>
      <w:r w:rsidRPr="0072165C">
        <w:rPr>
          <w:noProof/>
        </w:rPr>
        <w:t xml:space="preserve"> s</w:t>
      </w:r>
      <w:r w:rsidRPr="0072165C">
        <w:t xml:space="preserve">özleşme düzenlenmeden önce ihale bedeli üzerinden </w:t>
      </w:r>
      <w:r w:rsidRPr="0072165C">
        <w:rPr>
          <w:b/>
        </w:rPr>
        <w:t xml:space="preserve"> % 6 </w:t>
      </w:r>
      <w:r w:rsidRPr="0072165C">
        <w:t xml:space="preserve"> (yüzde altı) oranında kesin teminat alınır.</w:t>
      </w:r>
      <w:r w:rsidR="007F2CA7">
        <w:t xml:space="preserve"> Kesin teminat peşin olarak Eynesil </w:t>
      </w:r>
      <w:proofErr w:type="spellStart"/>
      <w:r w:rsidR="007F2CA7">
        <w:t>Malmüdürlüğü’nün</w:t>
      </w:r>
      <w:proofErr w:type="spellEnd"/>
      <w:r w:rsidR="007F2CA7">
        <w:t xml:space="preserve"> TR44 0001 </w:t>
      </w:r>
      <w:proofErr w:type="gramStart"/>
      <w:r w:rsidR="007F2CA7">
        <w:t>00063200</w:t>
      </w:r>
      <w:proofErr w:type="gramEnd"/>
      <w:r w:rsidR="007F2CA7">
        <w:t xml:space="preserve"> 0010</w:t>
      </w:r>
      <w:r>
        <w:t xml:space="preserve"> </w:t>
      </w:r>
      <w:r w:rsidR="007F2CA7">
        <w:t xml:space="preserve">0054 40 numaralı </w:t>
      </w:r>
      <w:proofErr w:type="spellStart"/>
      <w:r w:rsidR="007F2CA7">
        <w:t>IBAN’ına</w:t>
      </w:r>
      <w:proofErr w:type="spellEnd"/>
      <w:r w:rsidR="007F2CA7">
        <w:t xml:space="preserve"> yatırılarak dekontu İdareye teslim edilir.</w:t>
      </w:r>
      <w:r w:rsidR="0063503E">
        <w:t xml:space="preserve"> </w:t>
      </w:r>
      <w:proofErr w:type="gramStart"/>
      <w:r>
        <w:t>İhale  üzerinde</w:t>
      </w:r>
      <w:proofErr w:type="gramEnd"/>
      <w:r>
        <w:t xml:space="preserve"> kalan istekliye ait kesin teminat, yıkım işinin sözleşme hükümlerine uygun olarak yerine getirilmesi sonrası kontrol elemanlarının işin sözleşme şartlarına uygun olarak bitirilip saha güvenli ve temiz bir şekilde teslim edildiğine ilişkin tutanağın</w:t>
      </w:r>
      <w:r w:rsidR="008E0B65">
        <w:t xml:space="preserve">ın idareye </w:t>
      </w:r>
      <w:r>
        <w:t xml:space="preserve">ulaşması sonrası </w:t>
      </w:r>
      <w:r w:rsidR="008E0B65">
        <w:t>sözleşme h</w:t>
      </w:r>
      <w:r>
        <w:t>ükümlerine uygun olarak yükleniciye iade edilir</w:t>
      </w:r>
      <w:r w:rsidR="008E0B65">
        <w:t>.</w:t>
      </w:r>
    </w:p>
    <w:p w:rsidR="006A76EF" w:rsidRDefault="006A76EF" w:rsidP="008C1058">
      <w:pPr>
        <w:pStyle w:val="GvdeMetni"/>
        <w:ind w:left="140"/>
      </w:pPr>
    </w:p>
    <w:p w:rsidR="006A76EF" w:rsidRDefault="006164A2" w:rsidP="008C1058">
      <w:pPr>
        <w:pStyle w:val="GvdeMetni"/>
        <w:ind w:left="140"/>
      </w:pPr>
      <w:r>
        <w:t xml:space="preserve">Madde </w:t>
      </w:r>
      <w:proofErr w:type="gramStart"/>
      <w:r>
        <w:t>9</w:t>
      </w:r>
      <w:r w:rsidR="008E0B65">
        <w:t xml:space="preserve"> :</w:t>
      </w:r>
      <w:proofErr w:type="gramEnd"/>
    </w:p>
    <w:p w:rsidR="003D7A4D" w:rsidRDefault="003D7A4D" w:rsidP="008C1058">
      <w:pPr>
        <w:pStyle w:val="GvdeMetni"/>
        <w:ind w:left="140"/>
      </w:pPr>
      <w:r>
        <w:t>İstekliler, ihale doküman bedeli olarak Eynesil İlçe Milli Eğitim Müdürlüğü’nün TC Ziraat Bankası Eynesil şubesinde yer alan</w:t>
      </w:r>
      <w:r w:rsidR="002B3041">
        <w:t xml:space="preserve">, </w:t>
      </w:r>
      <w:r w:rsidR="002B3041" w:rsidRPr="002B3041">
        <w:t>TR19 0001 0006 3226 6291 5050 08</w:t>
      </w:r>
      <w:r w:rsidR="002B3041">
        <w:rPr>
          <w:sz w:val="24"/>
          <w:szCs w:val="24"/>
        </w:rPr>
        <w:t xml:space="preserve"> </w:t>
      </w:r>
      <w:proofErr w:type="gramStart"/>
      <w:r w:rsidR="002B3041">
        <w:rPr>
          <w:sz w:val="24"/>
          <w:szCs w:val="24"/>
        </w:rPr>
        <w:t xml:space="preserve">IBAN </w:t>
      </w:r>
      <w:r>
        <w:t xml:space="preserve"> numaralı</w:t>
      </w:r>
      <w:proofErr w:type="gramEnd"/>
      <w:r>
        <w:t xml:space="preserve"> hesabına 2.000,00 (</w:t>
      </w:r>
      <w:proofErr w:type="spellStart"/>
      <w:r>
        <w:t>ikibin</w:t>
      </w:r>
      <w:proofErr w:type="spellEnd"/>
      <w:r>
        <w:t>) TL yatırarak dekontunu diğer belgelerle birlikte ihale tarih ve saatinden önce teslim edeceklerdir.</w:t>
      </w:r>
    </w:p>
    <w:p w:rsidR="003D7A4D" w:rsidRDefault="008E0B65" w:rsidP="008C1058">
      <w:pPr>
        <w:pStyle w:val="GvdeMetni"/>
        <w:ind w:left="142" w:hanging="142"/>
      </w:pPr>
      <w:r>
        <w:t xml:space="preserve">  </w:t>
      </w:r>
      <w:proofErr w:type="gramStart"/>
      <w:r w:rsidR="003D7A4D">
        <w:t>Madde  10</w:t>
      </w:r>
      <w:proofErr w:type="gramEnd"/>
      <w:r w:rsidR="003D7A4D">
        <w:t>:</w:t>
      </w:r>
    </w:p>
    <w:p w:rsidR="00124C88" w:rsidRDefault="003D7A4D" w:rsidP="008C1058">
      <w:pPr>
        <w:pStyle w:val="GvdeMetni"/>
        <w:ind w:left="142" w:hanging="142"/>
      </w:pPr>
      <w:r>
        <w:t xml:space="preserve">  </w:t>
      </w:r>
      <w:r w:rsidR="008E0B65">
        <w:t>Komisyon</w:t>
      </w:r>
      <w:r w:rsidR="000A7F1A">
        <w:rPr>
          <w:spacing w:val="-9"/>
        </w:rPr>
        <w:t xml:space="preserve"> </w:t>
      </w:r>
      <w:r w:rsidR="000A7F1A">
        <w:t>ihaleyi</w:t>
      </w:r>
      <w:r w:rsidR="000A7F1A">
        <w:rPr>
          <w:spacing w:val="-7"/>
        </w:rPr>
        <w:t xml:space="preserve"> </w:t>
      </w:r>
      <w:r w:rsidR="000A7F1A">
        <w:t>yapıp</w:t>
      </w:r>
      <w:r w:rsidR="000A7F1A">
        <w:rPr>
          <w:spacing w:val="-5"/>
        </w:rPr>
        <w:t xml:space="preserve"> </w:t>
      </w:r>
      <w:r w:rsidR="000A7F1A">
        <w:t>yapmamakta</w:t>
      </w:r>
      <w:r w:rsidR="000A7F1A">
        <w:rPr>
          <w:spacing w:val="-7"/>
        </w:rPr>
        <w:t xml:space="preserve"> </w:t>
      </w:r>
      <w:r w:rsidR="000A7F1A">
        <w:t>veya</w:t>
      </w:r>
      <w:r w:rsidR="000A7F1A">
        <w:rPr>
          <w:spacing w:val="-6"/>
        </w:rPr>
        <w:t xml:space="preserve"> </w:t>
      </w:r>
      <w:r w:rsidR="000A7F1A">
        <w:t>ertelemekte</w:t>
      </w:r>
      <w:r w:rsidR="000A7F1A">
        <w:rPr>
          <w:spacing w:val="-6"/>
        </w:rPr>
        <w:t xml:space="preserve"> </w:t>
      </w:r>
      <w:r w:rsidR="000A7F1A">
        <w:rPr>
          <w:spacing w:val="-2"/>
        </w:rPr>
        <w:t>yetkilidir.</w:t>
      </w:r>
      <w:r w:rsidR="008E0B65">
        <w:rPr>
          <w:spacing w:val="-2"/>
        </w:rPr>
        <w:t xml:space="preserve"> Kararına itiraz edilemez.</w:t>
      </w:r>
    </w:p>
    <w:p w:rsidR="00124C88" w:rsidRDefault="000A7F1A" w:rsidP="008C1058">
      <w:pPr>
        <w:pStyle w:val="GvdeMetni"/>
      </w:pPr>
      <w:r>
        <w:t>Madde</w:t>
      </w:r>
      <w:r>
        <w:rPr>
          <w:spacing w:val="-3"/>
        </w:rPr>
        <w:t xml:space="preserve"> </w:t>
      </w:r>
      <w:proofErr w:type="gramStart"/>
      <w:r w:rsidR="003D7A4D">
        <w:rPr>
          <w:spacing w:val="-3"/>
        </w:rPr>
        <w:t>11</w:t>
      </w:r>
      <w:r>
        <w:rPr>
          <w:spacing w:val="-2"/>
        </w:rPr>
        <w:t xml:space="preserve"> </w:t>
      </w:r>
      <w:r>
        <w:rPr>
          <w:spacing w:val="-10"/>
        </w:rPr>
        <w:t>:</w:t>
      </w:r>
      <w:proofErr w:type="gramEnd"/>
    </w:p>
    <w:p w:rsidR="00124C88" w:rsidRDefault="00124C88" w:rsidP="008C1058">
      <w:pPr>
        <w:pStyle w:val="GvdeMetni"/>
        <w:spacing w:before="279"/>
        <w:ind w:right="137"/>
      </w:pPr>
    </w:p>
    <w:p w:rsidR="008E0B65" w:rsidRPr="00826EDB" w:rsidRDefault="00826EDB" w:rsidP="008C1058">
      <w:pPr>
        <w:suppressAutoHyphens/>
        <w:spacing w:line="283" w:lineRule="exact"/>
        <w:ind w:left="142" w:hanging="142"/>
        <w:jc w:val="both"/>
        <w:rPr>
          <w:sz w:val="27"/>
          <w:szCs w:val="27"/>
          <w:lang w:eastAsia="zh-CN"/>
        </w:rPr>
      </w:pPr>
      <w:r>
        <w:rPr>
          <w:sz w:val="27"/>
          <w:szCs w:val="27"/>
        </w:rPr>
        <w:t xml:space="preserve">  İhale komisyonu</w:t>
      </w:r>
      <w:r w:rsidR="008E0B65" w:rsidRPr="00826EDB">
        <w:rPr>
          <w:sz w:val="27"/>
          <w:szCs w:val="27"/>
        </w:rPr>
        <w:t xml:space="preserve"> tarafından alınan ihale kararları ita amirlerince, karar tarihinden itibaren en geç 5 (beş) iş günü içinde onaylanır veya iptal edilir. İta amirlerince karar iptal edilirse, ihale hükümsüz sayılır.</w:t>
      </w:r>
    </w:p>
    <w:p w:rsidR="008E0B65" w:rsidRPr="00826EDB" w:rsidRDefault="008E0B65" w:rsidP="008C1058">
      <w:pPr>
        <w:pStyle w:val="ListeParagraf"/>
        <w:tabs>
          <w:tab w:val="left" w:pos="567"/>
        </w:tabs>
        <w:ind w:left="142"/>
        <w:rPr>
          <w:sz w:val="27"/>
          <w:szCs w:val="27"/>
        </w:rPr>
      </w:pPr>
      <w:r w:rsidRPr="00826EDB">
        <w:rPr>
          <w:sz w:val="27"/>
          <w:szCs w:val="27"/>
        </w:rPr>
        <w:t>İta amirlerince onaylanan ihale kararları onaylandığı günden itibaren en geç 5 (beş) iş</w:t>
      </w:r>
      <w:r w:rsidR="00EE301C">
        <w:rPr>
          <w:sz w:val="27"/>
          <w:szCs w:val="27"/>
        </w:rPr>
        <w:t xml:space="preserve"> </w:t>
      </w:r>
      <w:r w:rsidRPr="00826EDB">
        <w:rPr>
          <w:sz w:val="27"/>
          <w:szCs w:val="27"/>
        </w:rPr>
        <w:t>günü içinde, istekli veya vekiline imzası alınmak suretiyle bildirilir veya iadeli taahhütlü mektupla tebligat adresine postalanır. Mektubun postaya verilmesini takip eden yedinci gün, kararın yüklenici veya vekiline tebliğ tarihi sayılır.</w:t>
      </w:r>
    </w:p>
    <w:p w:rsidR="008E0B65" w:rsidRDefault="008E0B65" w:rsidP="008C1058">
      <w:pPr>
        <w:pStyle w:val="GvdeMetni"/>
      </w:pPr>
      <w:r w:rsidRPr="00826EDB">
        <w:lastRenderedPageBreak/>
        <w:t>İstekli, 2886 Sayılı Devlet İhale Kanununun 31’inci maddesine göre onaylanan ihale kararlarının yukarıda açıklanan ş</w:t>
      </w:r>
      <w:r w:rsidR="00826EDB">
        <w:t xml:space="preserve">ekilde tebliğinden </w:t>
      </w:r>
      <w:proofErr w:type="gramStart"/>
      <w:r w:rsidR="00826EDB">
        <w:t xml:space="preserve">itibaren </w:t>
      </w:r>
      <w:r w:rsidR="00252850">
        <w:t xml:space="preserve"> yüklenici</w:t>
      </w:r>
      <w:proofErr w:type="gramEnd"/>
      <w:r w:rsidR="00252850">
        <w:t xml:space="preserve">, </w:t>
      </w:r>
      <w:r w:rsidR="00826EDB">
        <w:t>5 (b</w:t>
      </w:r>
      <w:r w:rsidRPr="00826EDB">
        <w:t xml:space="preserve">eş) iş günü içinde </w:t>
      </w:r>
      <w:r w:rsidR="00EE301C">
        <w:t xml:space="preserve">ihale (sözleşme) bedeli ile </w:t>
      </w:r>
      <w:r w:rsidRPr="00826EDB">
        <w:t xml:space="preserve">kesin teminatı yatırmak, sözleşmeyi imzalamak, ihaleyle ilgili her türlü vergi, resim, harç ve diğer giderleri ödemek zorundadır. </w:t>
      </w:r>
      <w:r w:rsidR="00EE301C">
        <w:rPr>
          <w:lang w:eastAsia="zh-CN"/>
        </w:rPr>
        <w:t xml:space="preserve">Sözleşme bedeli </w:t>
      </w:r>
      <w:r w:rsidRPr="00826EDB">
        <w:rPr>
          <w:lang w:eastAsia="zh-CN"/>
        </w:rPr>
        <w:t xml:space="preserve">peşin olarak </w:t>
      </w:r>
      <w:r w:rsidR="00826EDB">
        <w:t xml:space="preserve">Eynesil </w:t>
      </w:r>
      <w:proofErr w:type="spellStart"/>
      <w:r w:rsidR="00826EDB">
        <w:t>Malmüdürlüğü’nün</w:t>
      </w:r>
      <w:proofErr w:type="spellEnd"/>
      <w:r w:rsidR="00826EDB">
        <w:t xml:space="preserve"> </w:t>
      </w:r>
      <w:r w:rsidR="00EE301C">
        <w:t>TR44 0001 0006</w:t>
      </w:r>
      <w:r w:rsidR="00252850">
        <w:t xml:space="preserve"> </w:t>
      </w:r>
      <w:r w:rsidR="00EE301C">
        <w:t>3200 0010 0054 4</w:t>
      </w:r>
      <w:r w:rsidR="00252850">
        <w:t>0</w:t>
      </w:r>
      <w:r w:rsidR="00EE301C">
        <w:t xml:space="preserve"> I</w:t>
      </w:r>
      <w:r w:rsidRPr="00826EDB">
        <w:t xml:space="preserve">BAN </w:t>
      </w:r>
      <w:r w:rsidR="00EE301C">
        <w:t xml:space="preserve">numaralı </w:t>
      </w:r>
      <w:r w:rsidRPr="00826EDB">
        <w:t>hesabına</w:t>
      </w:r>
      <w:r w:rsidRPr="00826EDB">
        <w:rPr>
          <w:lang w:eastAsia="zh-CN"/>
        </w:rPr>
        <w:t xml:space="preserve"> yatırılması ve </w:t>
      </w:r>
      <w:proofErr w:type="gramStart"/>
      <w:r w:rsidRPr="00826EDB">
        <w:rPr>
          <w:lang w:eastAsia="zh-CN"/>
        </w:rPr>
        <w:t>dekontun</w:t>
      </w:r>
      <w:proofErr w:type="gramEnd"/>
      <w:r w:rsidRPr="00826EDB">
        <w:rPr>
          <w:lang w:eastAsia="zh-CN"/>
        </w:rPr>
        <w:t xml:space="preserve"> </w:t>
      </w:r>
      <w:r w:rsidR="00826EDB">
        <w:rPr>
          <w:lang w:eastAsia="zh-CN"/>
        </w:rPr>
        <w:t>Eynesil</w:t>
      </w:r>
      <w:r w:rsidRPr="00826EDB">
        <w:rPr>
          <w:lang w:eastAsia="zh-CN"/>
        </w:rPr>
        <w:t xml:space="preserve"> İlçe Milli Eğitim Müdürlüğü/İnşaat ve Emlak Şubesine teslim edilmesi gerekmektedir. Sözleşme bedeli yatırılmadığı takdirde iş yeri teslimi yapılmayıp yüklenici işe başlatılmayacaktır. S</w:t>
      </w:r>
      <w:r w:rsidR="00EE301C">
        <w:rPr>
          <w:lang w:eastAsia="zh-CN"/>
        </w:rPr>
        <w:t>özleşme tarihinde</w:t>
      </w:r>
      <w:r w:rsidR="00826EDB">
        <w:rPr>
          <w:lang w:eastAsia="zh-CN"/>
        </w:rPr>
        <w:t xml:space="preserve"> </w:t>
      </w:r>
      <w:r w:rsidRPr="00826EDB">
        <w:rPr>
          <w:lang w:eastAsia="zh-CN"/>
        </w:rPr>
        <w:t xml:space="preserve">sözleşme bedeli yatırılmadığı takdirde ihale fesih edilip kesin teminat irat (gelir) kaydedilecektir. </w:t>
      </w:r>
      <w:r w:rsidRPr="00826EDB">
        <w:t xml:space="preserve">Bu zorunluluklara uyulmadığı takdirde protesto çekmeye ve hüküm almaya gerek kalmaksızın ihale bozulur ve kesin teminat irat kaydedilir ve yüklenici hakkında 2886 sayılı D.İ.K.  84. maddesi hükmü </w:t>
      </w:r>
      <w:r w:rsidRPr="00826EDB">
        <w:rPr>
          <w:b/>
        </w:rPr>
        <w:t>(yasaklama</w:t>
      </w:r>
      <w:r w:rsidRPr="00826EDB">
        <w:t>) uygulanır</w:t>
      </w:r>
      <w:r w:rsidR="00826EDB">
        <w:t>.</w:t>
      </w:r>
    </w:p>
    <w:p w:rsidR="008306BB" w:rsidRDefault="00826EDB" w:rsidP="008C1058">
      <w:pPr>
        <w:pStyle w:val="GvdeMetni"/>
        <w:ind w:left="142" w:right="139"/>
        <w:rPr>
          <w:color w:val="FF0000"/>
        </w:rPr>
      </w:pPr>
      <w:r>
        <w:t xml:space="preserve">Yüklenici Yıkım İhale Sözleşmesinin imzalanmasına müteakip 10 (on) gün içerisinde Yıkım Ruhsatını alacaktır. Yıkım Ruhsatını aldığı tarih itibarı ile yer teslimi yapılacak olup, 10 (on) gün içerisinde işe başlayacak ve yer tesliminden itibaren işi </w:t>
      </w:r>
      <w:r w:rsidRPr="00AD5C18">
        <w:rPr>
          <w:color w:val="000000" w:themeColor="text1"/>
        </w:rPr>
        <w:t>30 (otuz) gün içinde işi tamamlamak zorundadır.</w:t>
      </w:r>
    </w:p>
    <w:p w:rsidR="00124C88" w:rsidRDefault="000A7F1A" w:rsidP="008C1058">
      <w:pPr>
        <w:pStyle w:val="GvdeMetni"/>
        <w:ind w:left="142" w:right="139"/>
      </w:pPr>
      <w:r>
        <w:t>Yüklenici Oluşabilecek hasarları aslına uygun şekilde gidermekle yükümlüdür. Yüklenici yükümlülüğünü yerine getirmediği takdirde yatırmış olduğu teminattan İdare hasarları kendi çalışması ile giderme hakkına sahiptir.</w:t>
      </w:r>
    </w:p>
    <w:p w:rsidR="00124C88" w:rsidRDefault="000A7F1A" w:rsidP="008C1058">
      <w:pPr>
        <w:pStyle w:val="GvdeMetni"/>
        <w:spacing w:before="281"/>
      </w:pPr>
      <w:proofErr w:type="gramStart"/>
      <w:r>
        <w:t>Madde</w:t>
      </w:r>
      <w:r w:rsidR="008306BB">
        <w:t xml:space="preserve"> </w:t>
      </w:r>
      <w:r>
        <w:rPr>
          <w:spacing w:val="-7"/>
        </w:rPr>
        <w:t xml:space="preserve"> </w:t>
      </w:r>
      <w:r w:rsidR="008306BB">
        <w:rPr>
          <w:spacing w:val="-7"/>
        </w:rPr>
        <w:t>1</w:t>
      </w:r>
      <w:r w:rsidR="003D7A4D">
        <w:rPr>
          <w:spacing w:val="-7"/>
        </w:rPr>
        <w:t>2</w:t>
      </w:r>
      <w:proofErr w:type="gramEnd"/>
      <w:r>
        <w:rPr>
          <w:spacing w:val="-5"/>
        </w:rPr>
        <w:t>:</w:t>
      </w:r>
    </w:p>
    <w:p w:rsidR="008306BB" w:rsidRDefault="008306BB" w:rsidP="008C1058">
      <w:pPr>
        <w:pStyle w:val="GvdeMetni"/>
        <w:ind w:right="137"/>
      </w:pPr>
    </w:p>
    <w:p w:rsidR="008306BB" w:rsidRPr="008306BB" w:rsidRDefault="008306BB" w:rsidP="008C1058">
      <w:pPr>
        <w:pStyle w:val="BodyText21"/>
        <w:ind w:left="142" w:right="137"/>
        <w:rPr>
          <w:sz w:val="27"/>
          <w:szCs w:val="27"/>
        </w:rPr>
      </w:pPr>
      <w:r w:rsidRPr="008306BB">
        <w:rPr>
          <w:sz w:val="27"/>
          <w:szCs w:val="27"/>
        </w:rPr>
        <w:t>Çalışma süresinin sözleşme hükümlerine aykırı olarak yüklenicinin kusurundan kaynaklı uzaması halinde</w:t>
      </w:r>
      <w:r>
        <w:rPr>
          <w:sz w:val="27"/>
          <w:szCs w:val="27"/>
        </w:rPr>
        <w:t>, yükleniciye</w:t>
      </w:r>
      <w:r w:rsidRPr="008306BB">
        <w:rPr>
          <w:sz w:val="27"/>
          <w:szCs w:val="27"/>
        </w:rPr>
        <w:t xml:space="preserve"> </w:t>
      </w:r>
      <w:proofErr w:type="gramStart"/>
      <w:r w:rsidRPr="008306BB">
        <w:rPr>
          <w:sz w:val="27"/>
          <w:szCs w:val="27"/>
        </w:rPr>
        <w:t xml:space="preserve">günlük  </w:t>
      </w:r>
      <w:r w:rsidR="001004DA">
        <w:rPr>
          <w:sz w:val="27"/>
          <w:szCs w:val="27"/>
        </w:rPr>
        <w:t>5</w:t>
      </w:r>
      <w:proofErr w:type="gramEnd"/>
      <w:r w:rsidR="00381731">
        <w:rPr>
          <w:sz w:val="27"/>
          <w:szCs w:val="27"/>
        </w:rPr>
        <w:t>.0</w:t>
      </w:r>
      <w:r w:rsidR="001004DA">
        <w:rPr>
          <w:sz w:val="27"/>
          <w:szCs w:val="27"/>
        </w:rPr>
        <w:t>0</w:t>
      </w:r>
      <w:r w:rsidR="00381731">
        <w:rPr>
          <w:sz w:val="27"/>
          <w:szCs w:val="27"/>
        </w:rPr>
        <w:t>0,00-TL. (</w:t>
      </w:r>
      <w:proofErr w:type="spellStart"/>
      <w:r w:rsidRPr="008306BB">
        <w:rPr>
          <w:sz w:val="27"/>
          <w:szCs w:val="27"/>
        </w:rPr>
        <w:t>beş</w:t>
      </w:r>
      <w:r w:rsidR="00381731">
        <w:rPr>
          <w:sz w:val="27"/>
          <w:szCs w:val="27"/>
        </w:rPr>
        <w:t>bin</w:t>
      </w:r>
      <w:proofErr w:type="spellEnd"/>
      <w:r w:rsidRPr="008306BB">
        <w:rPr>
          <w:sz w:val="27"/>
          <w:szCs w:val="27"/>
        </w:rPr>
        <w:t>)  ceza uygulanacaktır.</w:t>
      </w:r>
    </w:p>
    <w:p w:rsidR="008306BB" w:rsidRDefault="00257381" w:rsidP="00257381">
      <w:pPr>
        <w:pStyle w:val="GvdeMetni"/>
        <w:ind w:left="0" w:right="137"/>
      </w:pPr>
      <w:r>
        <w:t xml:space="preserve">  </w:t>
      </w:r>
      <w:proofErr w:type="gramStart"/>
      <w:r w:rsidR="006164A2">
        <w:t>Madde   1</w:t>
      </w:r>
      <w:r w:rsidR="003D7A4D">
        <w:t>3</w:t>
      </w:r>
      <w:proofErr w:type="gramEnd"/>
      <w:r w:rsidR="008306BB">
        <w:t>:</w:t>
      </w:r>
    </w:p>
    <w:p w:rsidR="00124C88" w:rsidRDefault="000A7F1A" w:rsidP="008C1058">
      <w:pPr>
        <w:pStyle w:val="GvdeMetni"/>
        <w:ind w:right="137"/>
      </w:pPr>
      <w:proofErr w:type="gramStart"/>
      <w:r>
        <w:t xml:space="preserve">Yüklenici tarafından yıkım esnasında oluşacak toz, parça düşmesi ve çevre kirliliğine karşı bina çevresi komple kapanacak ve yıkım esnasında toz kirliliğinin önlenmesi için sulama vb. işlemleri yapacak olup yıkımı yapılacak bina ile çevresinde risk altında olan binalarda elektrik, doğalgaz, su, iletişim vb. bağlantıların bir gün öncesinden kesilmesi için ilgili birimlerle irtibata geçerek yıkım yapıldığı günlerde bu bağlantıların kesilmesini sağlayacaktır. </w:t>
      </w:r>
      <w:proofErr w:type="gramEnd"/>
      <w:r>
        <w:t>Yüklenici yıkım şantiyesinde Yıkım sırasında yıkımı yapılan binanın çevresinde bulunan yapılara</w:t>
      </w:r>
      <w:r>
        <w:rPr>
          <w:spacing w:val="-3"/>
        </w:rPr>
        <w:t xml:space="preserve"> </w:t>
      </w:r>
      <w:r>
        <w:t>(her</w:t>
      </w:r>
      <w:r>
        <w:rPr>
          <w:spacing w:val="-2"/>
        </w:rPr>
        <w:t xml:space="preserve"> </w:t>
      </w:r>
      <w:r>
        <w:t>türlü</w:t>
      </w:r>
      <w:r>
        <w:rPr>
          <w:spacing w:val="-2"/>
        </w:rPr>
        <w:t xml:space="preserve"> </w:t>
      </w:r>
      <w:r>
        <w:t>altyapı</w:t>
      </w:r>
      <w:r>
        <w:rPr>
          <w:spacing w:val="-4"/>
        </w:rPr>
        <w:t xml:space="preserve"> </w:t>
      </w:r>
      <w:r>
        <w:t>ve</w:t>
      </w:r>
      <w:r>
        <w:rPr>
          <w:spacing w:val="-3"/>
        </w:rPr>
        <w:t xml:space="preserve"> </w:t>
      </w:r>
      <w:r>
        <w:t>üstyapılar)</w:t>
      </w:r>
      <w:r>
        <w:rPr>
          <w:spacing w:val="-4"/>
        </w:rPr>
        <w:t xml:space="preserve"> </w:t>
      </w:r>
      <w:r>
        <w:t>herhangi</w:t>
      </w:r>
      <w:r>
        <w:rPr>
          <w:spacing w:val="-4"/>
        </w:rPr>
        <w:t xml:space="preserve"> </w:t>
      </w:r>
      <w:r>
        <w:t>bir</w:t>
      </w:r>
      <w:r>
        <w:rPr>
          <w:spacing w:val="-2"/>
        </w:rPr>
        <w:t xml:space="preserve"> </w:t>
      </w:r>
      <w:r>
        <w:t>zarar</w:t>
      </w:r>
      <w:r>
        <w:rPr>
          <w:spacing w:val="-2"/>
        </w:rPr>
        <w:t xml:space="preserve"> </w:t>
      </w:r>
      <w:r>
        <w:t>gelmemesi</w:t>
      </w:r>
      <w:r>
        <w:rPr>
          <w:spacing w:val="-4"/>
        </w:rPr>
        <w:t xml:space="preserve"> </w:t>
      </w:r>
      <w:r>
        <w:t>için</w:t>
      </w:r>
      <w:r>
        <w:rPr>
          <w:spacing w:val="-2"/>
        </w:rPr>
        <w:t xml:space="preserve"> </w:t>
      </w:r>
      <w:r>
        <w:t>yüklenici firma tarafından her türlü tedbirler alınacaktır. Çevrede bulunan yapılara zarar gelmesi halinde yüklenici firma tarafından zarar ve ziyan karşılanacaktır.</w:t>
      </w:r>
    </w:p>
    <w:p w:rsidR="003D7A4D" w:rsidRDefault="003D7A4D" w:rsidP="008C1058">
      <w:pPr>
        <w:pStyle w:val="GvdeMetni"/>
        <w:spacing w:before="282"/>
      </w:pPr>
    </w:p>
    <w:p w:rsidR="009018AF" w:rsidRDefault="009018AF" w:rsidP="008C1058">
      <w:pPr>
        <w:pStyle w:val="GvdeMetni"/>
        <w:spacing w:before="282"/>
      </w:pPr>
    </w:p>
    <w:p w:rsidR="00124C88" w:rsidRDefault="000A7F1A" w:rsidP="008C1058">
      <w:pPr>
        <w:pStyle w:val="GvdeMetni"/>
        <w:spacing w:before="282"/>
      </w:pPr>
      <w:r>
        <w:lastRenderedPageBreak/>
        <w:t>Madde</w:t>
      </w:r>
      <w:r w:rsidR="008306BB">
        <w:t xml:space="preserve"> </w:t>
      </w:r>
      <w:r>
        <w:rPr>
          <w:spacing w:val="-7"/>
        </w:rPr>
        <w:t xml:space="preserve"> </w:t>
      </w:r>
      <w:r>
        <w:rPr>
          <w:spacing w:val="-5"/>
        </w:rPr>
        <w:t>1</w:t>
      </w:r>
      <w:r w:rsidR="003D7A4D">
        <w:rPr>
          <w:spacing w:val="-5"/>
        </w:rPr>
        <w:t>4</w:t>
      </w:r>
      <w:r>
        <w:rPr>
          <w:spacing w:val="-5"/>
        </w:rPr>
        <w:t>:</w:t>
      </w:r>
    </w:p>
    <w:p w:rsidR="00124C88" w:rsidRDefault="000A7F1A" w:rsidP="008C1058">
      <w:pPr>
        <w:pStyle w:val="GvdeMetni"/>
        <w:spacing w:before="279"/>
        <w:ind w:right="137"/>
      </w:pPr>
      <w:r>
        <w:t>Yüklenici kendi adına ve hesabına çalışır. Kendisi ve işçi çalıştırdığı takdirde çalıştırdığı kişiye ait Sosyal Güvenlik Hakları ve diğer ücretleri yükleniciye aittir. Bu nedenle gerek bağlı bulunduğu Sosyal Güvenlik Kuruluşu gerekse ticari</w:t>
      </w:r>
      <w:r>
        <w:rPr>
          <w:spacing w:val="40"/>
        </w:rPr>
        <w:t xml:space="preserve"> </w:t>
      </w:r>
      <w:r>
        <w:t>faaliyeti dolayısı ile Vergi Daireleri ve İdare ile ilgili bütün ilişki ve işlemlerini yasalara uygun bir şekilde kendileri bizzat yürütecektir.</w:t>
      </w:r>
    </w:p>
    <w:p w:rsidR="00124C88" w:rsidRDefault="000A7F1A" w:rsidP="008C1058">
      <w:pPr>
        <w:pStyle w:val="GvdeMetni"/>
      </w:pPr>
      <w:proofErr w:type="gramStart"/>
      <w:r>
        <w:t>Madde</w:t>
      </w:r>
      <w:r w:rsidR="00945CE8">
        <w:t xml:space="preserve"> </w:t>
      </w:r>
      <w:r>
        <w:rPr>
          <w:spacing w:val="-7"/>
        </w:rPr>
        <w:t xml:space="preserve"> </w:t>
      </w:r>
      <w:r>
        <w:rPr>
          <w:spacing w:val="-5"/>
        </w:rPr>
        <w:t>1</w:t>
      </w:r>
      <w:r w:rsidR="003D7A4D">
        <w:rPr>
          <w:spacing w:val="-5"/>
        </w:rPr>
        <w:t>5</w:t>
      </w:r>
      <w:proofErr w:type="gramEnd"/>
      <w:r>
        <w:rPr>
          <w:spacing w:val="-5"/>
        </w:rPr>
        <w:t>:</w:t>
      </w:r>
    </w:p>
    <w:p w:rsidR="00124C88" w:rsidRDefault="000A7F1A" w:rsidP="008C1058">
      <w:pPr>
        <w:pStyle w:val="GvdeMetni"/>
        <w:spacing w:before="279"/>
        <w:ind w:right="141"/>
      </w:pPr>
      <w:r>
        <w:t>Yüklenici sözleşme imzalanmasına müteakip 1</w:t>
      </w:r>
      <w:r w:rsidR="00945CE8">
        <w:t>0</w:t>
      </w:r>
      <w:r>
        <w:t xml:space="preserve"> gün içerisinde </w:t>
      </w:r>
      <w:r w:rsidR="00940533">
        <w:t>Görele</w:t>
      </w:r>
      <w:r w:rsidR="008E0B65">
        <w:t xml:space="preserve"> </w:t>
      </w:r>
      <w:r>
        <w:t>Sosyal Güvenlik Kurumuna gerekli evraklarla birlikte ihale sonucunu bildirmek zorundadır. Kamu Kurumlan tarafından kesilen tüm cezaların her ne sebeple olursa olsun sorumlusu ve muhatabı Yüklenici olacaktır.</w:t>
      </w:r>
    </w:p>
    <w:p w:rsidR="00124C88" w:rsidRDefault="000A7F1A" w:rsidP="008C1058">
      <w:pPr>
        <w:pStyle w:val="GvdeMetni"/>
      </w:pPr>
      <w:proofErr w:type="gramStart"/>
      <w:r>
        <w:t>Madde</w:t>
      </w:r>
      <w:r w:rsidR="003D7A4D">
        <w:t xml:space="preserve"> </w:t>
      </w:r>
      <w:r>
        <w:rPr>
          <w:spacing w:val="-5"/>
        </w:rPr>
        <w:t xml:space="preserve"> 1</w:t>
      </w:r>
      <w:r w:rsidR="003D7A4D">
        <w:rPr>
          <w:spacing w:val="-5"/>
        </w:rPr>
        <w:t>6</w:t>
      </w:r>
      <w:proofErr w:type="gramEnd"/>
      <w:r>
        <w:rPr>
          <w:spacing w:val="-5"/>
        </w:rPr>
        <w:t>:</w:t>
      </w:r>
    </w:p>
    <w:p w:rsidR="00124C88" w:rsidRDefault="000A7F1A" w:rsidP="008C1058">
      <w:pPr>
        <w:pStyle w:val="GvdeMetni"/>
        <w:ind w:right="141"/>
      </w:pPr>
      <w:r>
        <w:t>Yükleniciye yapılacak tebliğler için ihale dosyasında bulunan ikametgâh belgesindeki adresler geçerlidir. Kanuni ikametgâhını değiştiren yüklenici (10 gün) içinde İdareye bildirmek zorundadır. Aksi halde dosyada belirtilen adreslere</w:t>
      </w:r>
      <w:r>
        <w:rPr>
          <w:spacing w:val="40"/>
        </w:rPr>
        <w:t xml:space="preserve"> </w:t>
      </w:r>
      <w:r>
        <w:t>yapılan tebligatlar geçerli sayılır.</w:t>
      </w:r>
    </w:p>
    <w:p w:rsidR="00945CE8" w:rsidRDefault="00257381" w:rsidP="00257381">
      <w:pPr>
        <w:pStyle w:val="GvdeMetni"/>
        <w:ind w:left="0"/>
        <w:rPr>
          <w:spacing w:val="-5"/>
        </w:rPr>
      </w:pPr>
      <w:r>
        <w:t xml:space="preserve">   </w:t>
      </w:r>
      <w:r w:rsidR="000A7F1A">
        <w:t>Madde</w:t>
      </w:r>
      <w:r w:rsidR="000A7F1A">
        <w:rPr>
          <w:spacing w:val="-5"/>
        </w:rPr>
        <w:t xml:space="preserve"> </w:t>
      </w:r>
      <w:proofErr w:type="gramStart"/>
      <w:r w:rsidR="000A7F1A">
        <w:rPr>
          <w:spacing w:val="-5"/>
        </w:rPr>
        <w:t>1</w:t>
      </w:r>
      <w:r w:rsidR="003D7A4D">
        <w:rPr>
          <w:spacing w:val="-5"/>
        </w:rPr>
        <w:t>7</w:t>
      </w:r>
      <w:r w:rsidR="00945CE8">
        <w:rPr>
          <w:spacing w:val="-5"/>
        </w:rPr>
        <w:t xml:space="preserve"> :</w:t>
      </w:r>
      <w:proofErr w:type="gramEnd"/>
    </w:p>
    <w:p w:rsidR="00124C88" w:rsidRDefault="000A7F1A" w:rsidP="008C1058">
      <w:pPr>
        <w:pStyle w:val="GvdeMetni"/>
      </w:pPr>
      <w:r>
        <w:t xml:space="preserve">İhaleye konu binalar çatıdan başlamak üzere bodrumlar </w:t>
      </w:r>
      <w:proofErr w:type="gramStart"/>
      <w:r>
        <w:t>dahil</w:t>
      </w:r>
      <w:proofErr w:type="gramEnd"/>
      <w:r>
        <w:t xml:space="preserve"> olmak üzere temel altındaki doğal zemine kadar yıkılıp, sökülecek ve temizlenecek olup ardından doğal zemin kotuna kadar tekrar dolgu (kum ve çakıl ile sulama ve sıkıştırma yöntemi ile) malzemesi ile doldurularak ve sıkıştırılarak, boşluk ya da </w:t>
      </w:r>
      <w:proofErr w:type="spellStart"/>
      <w:r>
        <w:t>tümseklik</w:t>
      </w:r>
      <w:proofErr w:type="spellEnd"/>
      <w:r>
        <w:t xml:space="preserve"> bırakılmadan, yüzey yüklenici tarafından irili ufaklı hiçbir moloz kalmayacak şekilde tamamen temizlenerek İdareye teslim edilecektir.</w:t>
      </w:r>
    </w:p>
    <w:p w:rsidR="00124C88" w:rsidRDefault="00257381" w:rsidP="00257381">
      <w:pPr>
        <w:pStyle w:val="GvdeMetni"/>
        <w:spacing w:before="281"/>
        <w:ind w:left="0"/>
      </w:pPr>
      <w:r>
        <w:t xml:space="preserve">   </w:t>
      </w:r>
      <w:r w:rsidR="000A7F1A">
        <w:t>Madde</w:t>
      </w:r>
      <w:r w:rsidR="000A7F1A">
        <w:rPr>
          <w:spacing w:val="-4"/>
        </w:rPr>
        <w:t xml:space="preserve"> </w:t>
      </w:r>
      <w:proofErr w:type="gramStart"/>
      <w:r w:rsidR="000A7F1A">
        <w:t>1</w:t>
      </w:r>
      <w:r w:rsidR="003D7A4D">
        <w:t>8</w:t>
      </w:r>
      <w:r w:rsidR="000A7F1A">
        <w:rPr>
          <w:spacing w:val="-3"/>
        </w:rPr>
        <w:t xml:space="preserve"> </w:t>
      </w:r>
      <w:r w:rsidR="000A7F1A">
        <w:rPr>
          <w:spacing w:val="-10"/>
        </w:rPr>
        <w:t>:</w:t>
      </w:r>
      <w:proofErr w:type="gramEnd"/>
    </w:p>
    <w:p w:rsidR="00124C88" w:rsidRDefault="000A7F1A" w:rsidP="008C1058">
      <w:pPr>
        <w:pStyle w:val="GvdeMetni"/>
        <w:ind w:left="140" w:right="138"/>
      </w:pPr>
      <w:r>
        <w:t xml:space="preserve">Yüklenici bina yıkımından çıkan molozları, </w:t>
      </w:r>
      <w:r w:rsidR="00940533">
        <w:t xml:space="preserve">Eynesil </w:t>
      </w:r>
      <w:r w:rsidR="008860C6">
        <w:t>Belediyesi’nin belirlediği</w:t>
      </w:r>
      <w:r w:rsidR="00940533">
        <w:t xml:space="preserve"> </w:t>
      </w:r>
      <w:r>
        <w:t xml:space="preserve">döküm sahasına dökecektir. Enkazdan çıkacak olan molozdan </w:t>
      </w:r>
      <w:r w:rsidR="006164A2">
        <w:t xml:space="preserve">ücret talep edilmesi halinde </w:t>
      </w:r>
      <w:r>
        <w:t>talep edilecek döküm ücretleri yüklenici firma ve kişi tarafından karşılanacaktır.</w:t>
      </w:r>
    </w:p>
    <w:p w:rsidR="00124C88" w:rsidRDefault="000A7F1A" w:rsidP="008C1058">
      <w:pPr>
        <w:pStyle w:val="GvdeMetni"/>
        <w:ind w:left="140"/>
      </w:pPr>
      <w:r>
        <w:t>Madde</w:t>
      </w:r>
      <w:r>
        <w:rPr>
          <w:spacing w:val="-4"/>
        </w:rPr>
        <w:t xml:space="preserve"> </w:t>
      </w:r>
      <w:proofErr w:type="gramStart"/>
      <w:r w:rsidR="003D7A4D">
        <w:t>19</w:t>
      </w:r>
      <w:r>
        <w:rPr>
          <w:spacing w:val="-3"/>
        </w:rPr>
        <w:t xml:space="preserve"> </w:t>
      </w:r>
      <w:r>
        <w:rPr>
          <w:spacing w:val="-10"/>
        </w:rPr>
        <w:t>:</w:t>
      </w:r>
      <w:proofErr w:type="gramEnd"/>
    </w:p>
    <w:p w:rsidR="00124C88" w:rsidRDefault="000A7F1A" w:rsidP="008C1058">
      <w:pPr>
        <w:pStyle w:val="GvdeMetni"/>
      </w:pPr>
      <w:r>
        <w:t>Yıkım</w:t>
      </w:r>
      <w:r>
        <w:rPr>
          <w:spacing w:val="-10"/>
        </w:rPr>
        <w:t xml:space="preserve"> </w:t>
      </w:r>
      <w:r>
        <w:t>işlemi</w:t>
      </w:r>
      <w:r w:rsidR="008860C6">
        <w:rPr>
          <w:spacing w:val="-7"/>
        </w:rPr>
        <w:t xml:space="preserve">, </w:t>
      </w:r>
      <w:r>
        <w:t>binanın</w:t>
      </w:r>
      <w:r>
        <w:rPr>
          <w:spacing w:val="-5"/>
        </w:rPr>
        <w:t xml:space="preserve"> </w:t>
      </w:r>
      <w:r>
        <w:t>temelinin</w:t>
      </w:r>
      <w:r>
        <w:rPr>
          <w:spacing w:val="-5"/>
        </w:rPr>
        <w:t xml:space="preserve"> </w:t>
      </w:r>
      <w:r>
        <w:t>kaldırılması</w:t>
      </w:r>
      <w:r>
        <w:rPr>
          <w:spacing w:val="-5"/>
        </w:rPr>
        <w:t xml:space="preserve"> </w:t>
      </w:r>
      <w:r w:rsidR="00BE0737">
        <w:t>dâhil</w:t>
      </w:r>
      <w:r>
        <w:rPr>
          <w:spacing w:val="-6"/>
        </w:rPr>
        <w:t xml:space="preserve"> </w:t>
      </w:r>
      <w:r>
        <w:rPr>
          <w:spacing w:val="-2"/>
        </w:rPr>
        <w:t>yapılacaktır.</w:t>
      </w:r>
      <w:r w:rsidR="008860C6">
        <w:rPr>
          <w:spacing w:val="-2"/>
        </w:rPr>
        <w:t xml:space="preserve"> Enkaz alanı düz, temiz ve yeni bina yapılabilecek şekilde teslim edilecektir.</w:t>
      </w:r>
    </w:p>
    <w:p w:rsidR="00124C88" w:rsidRDefault="000A7F1A" w:rsidP="008C1058">
      <w:pPr>
        <w:pStyle w:val="GvdeMetni"/>
        <w:ind w:left="140"/>
      </w:pPr>
      <w:r>
        <w:t>Madde</w:t>
      </w:r>
      <w:r>
        <w:rPr>
          <w:spacing w:val="-4"/>
        </w:rPr>
        <w:t xml:space="preserve"> </w:t>
      </w:r>
      <w:proofErr w:type="gramStart"/>
      <w:r w:rsidR="003D7A4D">
        <w:t>20</w:t>
      </w:r>
      <w:r>
        <w:rPr>
          <w:spacing w:val="-3"/>
        </w:rPr>
        <w:t xml:space="preserve"> </w:t>
      </w:r>
      <w:r>
        <w:rPr>
          <w:spacing w:val="-10"/>
        </w:rPr>
        <w:t>:</w:t>
      </w:r>
      <w:proofErr w:type="gramEnd"/>
    </w:p>
    <w:p w:rsidR="00124C88" w:rsidRDefault="000A7F1A" w:rsidP="008C1058">
      <w:pPr>
        <w:pStyle w:val="GvdeMetni"/>
        <w:spacing w:line="310" w:lineRule="exact"/>
        <w:ind w:left="140"/>
      </w:pPr>
      <w:r>
        <w:t>Yıkım</w:t>
      </w:r>
      <w:r>
        <w:rPr>
          <w:spacing w:val="64"/>
        </w:rPr>
        <w:t xml:space="preserve"> </w:t>
      </w:r>
      <w:r>
        <w:t>esnasında</w:t>
      </w:r>
      <w:r>
        <w:rPr>
          <w:spacing w:val="65"/>
        </w:rPr>
        <w:t xml:space="preserve"> </w:t>
      </w:r>
      <w:r>
        <w:t>gerekli</w:t>
      </w:r>
      <w:r>
        <w:rPr>
          <w:spacing w:val="67"/>
        </w:rPr>
        <w:t xml:space="preserve"> </w:t>
      </w:r>
      <w:r>
        <w:t>her</w:t>
      </w:r>
      <w:r>
        <w:rPr>
          <w:spacing w:val="69"/>
        </w:rPr>
        <w:t xml:space="preserve"> </w:t>
      </w:r>
      <w:r>
        <w:t>türlü</w:t>
      </w:r>
      <w:r>
        <w:rPr>
          <w:spacing w:val="70"/>
        </w:rPr>
        <w:t xml:space="preserve"> </w:t>
      </w:r>
      <w:r>
        <w:t>emniyet</w:t>
      </w:r>
      <w:r>
        <w:rPr>
          <w:spacing w:val="67"/>
        </w:rPr>
        <w:t xml:space="preserve"> </w:t>
      </w:r>
      <w:r>
        <w:t>tedbirini</w:t>
      </w:r>
      <w:r>
        <w:rPr>
          <w:spacing w:val="67"/>
        </w:rPr>
        <w:t xml:space="preserve"> </w:t>
      </w:r>
      <w:r>
        <w:t>alma</w:t>
      </w:r>
      <w:r>
        <w:rPr>
          <w:spacing w:val="68"/>
        </w:rPr>
        <w:t xml:space="preserve"> </w:t>
      </w:r>
      <w:r>
        <w:t>yükümlülüğü</w:t>
      </w:r>
      <w:r>
        <w:rPr>
          <w:spacing w:val="68"/>
        </w:rPr>
        <w:t xml:space="preserve"> </w:t>
      </w:r>
      <w:r>
        <w:rPr>
          <w:spacing w:val="-2"/>
        </w:rPr>
        <w:t>yıkımı</w:t>
      </w:r>
    </w:p>
    <w:p w:rsidR="00124C88" w:rsidRDefault="000A7F1A" w:rsidP="008C1058">
      <w:pPr>
        <w:pStyle w:val="GvdeMetni"/>
        <w:spacing w:before="0" w:line="310" w:lineRule="exact"/>
        <w:ind w:left="140"/>
      </w:pPr>
      <w:proofErr w:type="gramStart"/>
      <w:r>
        <w:t>yapacak</w:t>
      </w:r>
      <w:proofErr w:type="gramEnd"/>
      <w:r>
        <w:rPr>
          <w:spacing w:val="-9"/>
        </w:rPr>
        <w:t xml:space="preserve"> </w:t>
      </w:r>
      <w:r>
        <w:t>olan</w:t>
      </w:r>
      <w:r>
        <w:rPr>
          <w:spacing w:val="-5"/>
        </w:rPr>
        <w:t xml:space="preserve"> </w:t>
      </w:r>
      <w:r>
        <w:t>gerçek</w:t>
      </w:r>
      <w:r>
        <w:rPr>
          <w:spacing w:val="-6"/>
        </w:rPr>
        <w:t xml:space="preserve"> </w:t>
      </w:r>
      <w:r>
        <w:t>veya</w:t>
      </w:r>
      <w:r>
        <w:rPr>
          <w:spacing w:val="-6"/>
        </w:rPr>
        <w:t xml:space="preserve"> </w:t>
      </w:r>
      <w:r>
        <w:t>tüzel</w:t>
      </w:r>
      <w:r>
        <w:rPr>
          <w:spacing w:val="-7"/>
        </w:rPr>
        <w:t xml:space="preserve"> </w:t>
      </w:r>
      <w:r>
        <w:t>kişiliğin</w:t>
      </w:r>
      <w:r>
        <w:rPr>
          <w:spacing w:val="-5"/>
        </w:rPr>
        <w:t xml:space="preserve"> </w:t>
      </w:r>
      <w:r>
        <w:t>sorumluluğunda</w:t>
      </w:r>
      <w:r>
        <w:rPr>
          <w:spacing w:val="-6"/>
        </w:rPr>
        <w:t xml:space="preserve"> </w:t>
      </w:r>
      <w:r>
        <w:rPr>
          <w:spacing w:val="-2"/>
        </w:rPr>
        <w:t>olacaktır.</w:t>
      </w:r>
    </w:p>
    <w:p w:rsidR="00124C88" w:rsidRDefault="000A7F1A" w:rsidP="008C1058">
      <w:pPr>
        <w:pStyle w:val="GvdeMetni"/>
        <w:ind w:left="140"/>
      </w:pPr>
      <w:r>
        <w:lastRenderedPageBreak/>
        <w:t>Madde</w:t>
      </w:r>
      <w:r>
        <w:rPr>
          <w:spacing w:val="-4"/>
        </w:rPr>
        <w:t xml:space="preserve"> </w:t>
      </w:r>
      <w:proofErr w:type="gramStart"/>
      <w:r w:rsidR="003D7A4D">
        <w:t>21</w:t>
      </w:r>
      <w:r>
        <w:rPr>
          <w:spacing w:val="-3"/>
        </w:rPr>
        <w:t xml:space="preserve"> </w:t>
      </w:r>
      <w:r>
        <w:rPr>
          <w:spacing w:val="-10"/>
        </w:rPr>
        <w:t>:</w:t>
      </w:r>
      <w:proofErr w:type="gramEnd"/>
    </w:p>
    <w:p w:rsidR="00124C88" w:rsidRDefault="000A7F1A" w:rsidP="008C1058">
      <w:pPr>
        <w:pStyle w:val="GvdeMetni"/>
        <w:ind w:left="140"/>
      </w:pPr>
      <w:r>
        <w:t>Yıkım</w:t>
      </w:r>
      <w:r>
        <w:rPr>
          <w:spacing w:val="-9"/>
        </w:rPr>
        <w:t xml:space="preserve"> </w:t>
      </w:r>
      <w:r>
        <w:t>aşamasında</w:t>
      </w:r>
      <w:r>
        <w:rPr>
          <w:spacing w:val="-6"/>
        </w:rPr>
        <w:t xml:space="preserve"> </w:t>
      </w:r>
      <w:r>
        <w:t>patlayıcı</w:t>
      </w:r>
      <w:r>
        <w:rPr>
          <w:spacing w:val="-7"/>
        </w:rPr>
        <w:t xml:space="preserve"> </w:t>
      </w:r>
      <w:r>
        <w:rPr>
          <w:spacing w:val="-2"/>
        </w:rPr>
        <w:t>kullanılmayacaktır.</w:t>
      </w:r>
    </w:p>
    <w:p w:rsidR="00124C88" w:rsidRDefault="000A7F1A" w:rsidP="008C1058">
      <w:pPr>
        <w:pStyle w:val="GvdeMetni"/>
        <w:ind w:left="140"/>
      </w:pPr>
      <w:r>
        <w:t>Madde</w:t>
      </w:r>
      <w:r>
        <w:rPr>
          <w:spacing w:val="-4"/>
        </w:rPr>
        <w:t xml:space="preserve"> </w:t>
      </w:r>
      <w:proofErr w:type="gramStart"/>
      <w:r w:rsidR="003D7A4D">
        <w:t>22</w:t>
      </w:r>
      <w:r>
        <w:rPr>
          <w:spacing w:val="-3"/>
        </w:rPr>
        <w:t xml:space="preserve"> </w:t>
      </w:r>
      <w:r>
        <w:rPr>
          <w:spacing w:val="-10"/>
        </w:rPr>
        <w:t>:</w:t>
      </w:r>
      <w:proofErr w:type="gramEnd"/>
    </w:p>
    <w:p w:rsidR="00124C88" w:rsidRDefault="000A7F1A" w:rsidP="008C1058">
      <w:pPr>
        <w:pStyle w:val="GvdeMetni"/>
        <w:ind w:right="142" w:hanging="1"/>
      </w:pPr>
      <w:r>
        <w:t>Yıkım esnasında, civarda bulunan canlı ve cansız varlıklara verilecek zararların tümünden yüklenici sorumludur.</w:t>
      </w:r>
    </w:p>
    <w:p w:rsidR="00124C88" w:rsidRDefault="000A7F1A" w:rsidP="008C1058">
      <w:pPr>
        <w:pStyle w:val="GvdeMetni"/>
        <w:spacing w:before="279"/>
      </w:pPr>
      <w:r>
        <w:t>Madde</w:t>
      </w:r>
      <w:r w:rsidR="003D7A4D">
        <w:rPr>
          <w:spacing w:val="-5"/>
        </w:rPr>
        <w:t xml:space="preserve"> 23</w:t>
      </w:r>
      <w:r>
        <w:rPr>
          <w:spacing w:val="-5"/>
        </w:rPr>
        <w:t>:</w:t>
      </w:r>
    </w:p>
    <w:p w:rsidR="00124C88" w:rsidRDefault="000A7F1A" w:rsidP="008C1058">
      <w:pPr>
        <w:pStyle w:val="GvdeMetni"/>
        <w:ind w:right="141"/>
      </w:pPr>
      <w:r>
        <w:t>Yıkım işine okulu çevreleyen duvarlar dâhil olmayıp okul bahçesini çevreleyen duvarlar ile üzerindeki demir ve tel örgülere dokunulmayacaktır.</w:t>
      </w:r>
    </w:p>
    <w:p w:rsidR="00124C88" w:rsidRDefault="000A7F1A" w:rsidP="008C1058">
      <w:pPr>
        <w:pStyle w:val="GvdeMetni"/>
        <w:spacing w:before="281"/>
      </w:pPr>
      <w:r>
        <w:t>Madde</w:t>
      </w:r>
      <w:r>
        <w:rPr>
          <w:spacing w:val="-4"/>
        </w:rPr>
        <w:t xml:space="preserve"> </w:t>
      </w:r>
      <w:proofErr w:type="gramStart"/>
      <w:r w:rsidR="003D7A4D">
        <w:t>24</w:t>
      </w:r>
      <w:r>
        <w:rPr>
          <w:spacing w:val="-3"/>
        </w:rPr>
        <w:t xml:space="preserve"> </w:t>
      </w:r>
      <w:r>
        <w:rPr>
          <w:spacing w:val="-10"/>
        </w:rPr>
        <w:t>:</w:t>
      </w:r>
      <w:proofErr w:type="gramEnd"/>
    </w:p>
    <w:p w:rsidR="00124C88" w:rsidRDefault="000A7F1A" w:rsidP="008C1058">
      <w:pPr>
        <w:pStyle w:val="GvdeMetni"/>
        <w:ind w:right="138"/>
      </w:pPr>
      <w:r>
        <w:t>Yıkım işlemi Mücbir sebepler hariç (Mücbir sebep Çevre, Şehircilik ve İklim Değişikliği Bakanlığı Yapım İşleri Genel Şartnamesindeki sebeplerd</w:t>
      </w:r>
      <w:r w:rsidR="00AD5C18">
        <w:t>ir ve belgelendirilmesi gerekir</w:t>
      </w:r>
      <w:r>
        <w:t xml:space="preserve">) </w:t>
      </w:r>
      <w:r w:rsidR="00940533" w:rsidRPr="00AD5C18">
        <w:t>30</w:t>
      </w:r>
      <w:r w:rsidRPr="00AD5C18">
        <w:t xml:space="preserve"> günlük sürede </w:t>
      </w:r>
      <w:r>
        <w:t>tamamlanmış olacaktır.</w:t>
      </w:r>
    </w:p>
    <w:p w:rsidR="006164A2" w:rsidRDefault="006164A2" w:rsidP="006164A2">
      <w:pPr>
        <w:pStyle w:val="GvdeMetni"/>
        <w:spacing w:before="70"/>
        <w:ind w:left="0"/>
      </w:pPr>
      <w:r>
        <w:t xml:space="preserve">  </w:t>
      </w:r>
    </w:p>
    <w:p w:rsidR="00124C88" w:rsidRDefault="006164A2" w:rsidP="006164A2">
      <w:pPr>
        <w:pStyle w:val="GvdeMetni"/>
        <w:spacing w:before="70"/>
        <w:ind w:left="0"/>
      </w:pPr>
      <w:r>
        <w:t xml:space="preserve">   </w:t>
      </w:r>
      <w:r w:rsidR="000A7F1A">
        <w:t>Madde</w:t>
      </w:r>
      <w:r w:rsidR="000A7F1A">
        <w:rPr>
          <w:spacing w:val="-4"/>
        </w:rPr>
        <w:t xml:space="preserve"> </w:t>
      </w:r>
      <w:proofErr w:type="gramStart"/>
      <w:r w:rsidR="003D7A4D">
        <w:t>25</w:t>
      </w:r>
      <w:r w:rsidR="000A7F1A">
        <w:rPr>
          <w:spacing w:val="-3"/>
        </w:rPr>
        <w:t xml:space="preserve"> </w:t>
      </w:r>
      <w:r w:rsidR="000A7F1A">
        <w:rPr>
          <w:spacing w:val="-10"/>
        </w:rPr>
        <w:t>:</w:t>
      </w:r>
      <w:proofErr w:type="gramEnd"/>
    </w:p>
    <w:p w:rsidR="00124C88" w:rsidRDefault="000A7F1A" w:rsidP="008C1058">
      <w:pPr>
        <w:pStyle w:val="GvdeMetni"/>
      </w:pPr>
      <w:r>
        <w:t>Yıkım</w:t>
      </w:r>
      <w:r>
        <w:rPr>
          <w:spacing w:val="-8"/>
        </w:rPr>
        <w:t xml:space="preserve"> </w:t>
      </w:r>
      <w:r>
        <w:t>sırasında</w:t>
      </w:r>
      <w:r>
        <w:rPr>
          <w:spacing w:val="-4"/>
        </w:rPr>
        <w:t xml:space="preserve"> </w:t>
      </w:r>
      <w:r>
        <w:t>idare</w:t>
      </w:r>
      <w:r>
        <w:rPr>
          <w:spacing w:val="-7"/>
        </w:rPr>
        <w:t xml:space="preserve"> </w:t>
      </w:r>
      <w:r>
        <w:t>herhangi</w:t>
      </w:r>
      <w:r>
        <w:rPr>
          <w:spacing w:val="-4"/>
        </w:rPr>
        <w:t xml:space="preserve"> </w:t>
      </w:r>
      <w:r>
        <w:t>bir</w:t>
      </w:r>
      <w:r>
        <w:rPr>
          <w:spacing w:val="-3"/>
        </w:rPr>
        <w:t xml:space="preserve"> </w:t>
      </w:r>
      <w:r>
        <w:t>araç</w:t>
      </w:r>
      <w:r>
        <w:rPr>
          <w:spacing w:val="-4"/>
        </w:rPr>
        <w:t xml:space="preserve"> </w:t>
      </w:r>
      <w:r>
        <w:t>ve</w:t>
      </w:r>
      <w:r>
        <w:rPr>
          <w:spacing w:val="-4"/>
        </w:rPr>
        <w:t xml:space="preserve"> </w:t>
      </w:r>
      <w:r>
        <w:t>gereç</w:t>
      </w:r>
      <w:r>
        <w:rPr>
          <w:spacing w:val="-3"/>
        </w:rPr>
        <w:t xml:space="preserve"> </w:t>
      </w:r>
      <w:r>
        <w:t>yardım</w:t>
      </w:r>
      <w:r>
        <w:rPr>
          <w:spacing w:val="-6"/>
        </w:rPr>
        <w:t xml:space="preserve"> </w:t>
      </w:r>
      <w:r>
        <w:t>ve</w:t>
      </w:r>
      <w:r>
        <w:rPr>
          <w:spacing w:val="-4"/>
        </w:rPr>
        <w:t xml:space="preserve"> </w:t>
      </w:r>
      <w:r>
        <w:t>desteği</w:t>
      </w:r>
      <w:r>
        <w:rPr>
          <w:spacing w:val="-6"/>
        </w:rPr>
        <w:t xml:space="preserve"> </w:t>
      </w:r>
      <w:r>
        <w:rPr>
          <w:spacing w:val="-2"/>
        </w:rPr>
        <w:t>sağlamayacaktır.</w:t>
      </w:r>
    </w:p>
    <w:p w:rsidR="00124C88" w:rsidRDefault="000A7F1A" w:rsidP="008C1058">
      <w:pPr>
        <w:pStyle w:val="GvdeMetni"/>
      </w:pPr>
      <w:r>
        <w:t>Madde</w:t>
      </w:r>
      <w:r>
        <w:rPr>
          <w:spacing w:val="-4"/>
        </w:rPr>
        <w:t xml:space="preserve"> </w:t>
      </w:r>
      <w:proofErr w:type="gramStart"/>
      <w:r w:rsidR="003D7A4D">
        <w:t>26</w:t>
      </w:r>
      <w:r>
        <w:rPr>
          <w:spacing w:val="-3"/>
        </w:rPr>
        <w:t xml:space="preserve"> </w:t>
      </w:r>
      <w:r>
        <w:rPr>
          <w:spacing w:val="-10"/>
        </w:rPr>
        <w:t>:</w:t>
      </w:r>
      <w:proofErr w:type="gramEnd"/>
    </w:p>
    <w:p w:rsidR="00124C88" w:rsidRDefault="000A7F1A" w:rsidP="008C1058">
      <w:pPr>
        <w:pStyle w:val="GvdeMetni"/>
        <w:spacing w:before="282"/>
        <w:ind w:right="141"/>
      </w:pPr>
      <w:r>
        <w:t>Enkazdan çıkan ve ekonomik değeri olmayan malzeme yıkımı gerçekleştirecek</w:t>
      </w:r>
      <w:r>
        <w:rPr>
          <w:spacing w:val="40"/>
        </w:rPr>
        <w:t xml:space="preserve"> </w:t>
      </w:r>
      <w:r>
        <w:t xml:space="preserve">olan yüklenici tarafından enkaz mahallinden kaldırılarak </w:t>
      </w:r>
      <w:r w:rsidR="00940533">
        <w:t>Eynesil Belediyesinin</w:t>
      </w:r>
      <w:r>
        <w:t xml:space="preserve"> göstereceği yere moloz bedelini de ödeyip taşıyacaktır.</w:t>
      </w:r>
    </w:p>
    <w:p w:rsidR="00124C88" w:rsidRDefault="000A7F1A" w:rsidP="008C1058">
      <w:pPr>
        <w:pStyle w:val="GvdeMetni"/>
        <w:spacing w:before="279"/>
      </w:pPr>
      <w:r>
        <w:t>Madde</w:t>
      </w:r>
      <w:r>
        <w:rPr>
          <w:spacing w:val="-4"/>
        </w:rPr>
        <w:t xml:space="preserve"> </w:t>
      </w:r>
      <w:proofErr w:type="gramStart"/>
      <w:r w:rsidR="003D7A4D">
        <w:t>27</w:t>
      </w:r>
      <w:r>
        <w:rPr>
          <w:spacing w:val="-3"/>
        </w:rPr>
        <w:t xml:space="preserve"> </w:t>
      </w:r>
      <w:r>
        <w:rPr>
          <w:spacing w:val="-10"/>
        </w:rPr>
        <w:t>:</w:t>
      </w:r>
      <w:proofErr w:type="gramEnd"/>
    </w:p>
    <w:p w:rsidR="00124C88" w:rsidRDefault="000A7F1A" w:rsidP="008C1058">
      <w:pPr>
        <w:pStyle w:val="GvdeMetni"/>
        <w:ind w:right="136"/>
      </w:pPr>
      <w:r>
        <w:t>İhaleyi alan yüklenici tarafından yıkımı yarım bırakılan veya enkazı mahallinden uzaklaştırılmayan işin, İdare tarafından, bir başka tüzel veya gerçek kişiye yıkım işlemi yaptırılacaktır. Ancak; bu suretle yapılacak işin tüm masrafları işi yarım bırakan yükleniciden icra ve mahkeme kararıyla tahsil edilecektir. Bu nedenle sözleşme esnasında işi üzerinde kalan yükleniciden sözleşmedeki taahhüdünü yerine</w:t>
      </w:r>
      <w:r>
        <w:rPr>
          <w:spacing w:val="-3"/>
        </w:rPr>
        <w:t xml:space="preserve"> </w:t>
      </w:r>
      <w:r>
        <w:t>getirmemesi</w:t>
      </w:r>
      <w:r>
        <w:rPr>
          <w:spacing w:val="-4"/>
        </w:rPr>
        <w:t xml:space="preserve"> </w:t>
      </w:r>
      <w:r>
        <w:t>durumunda</w:t>
      </w:r>
      <w:r>
        <w:rPr>
          <w:spacing w:val="-3"/>
        </w:rPr>
        <w:t xml:space="preserve"> </w:t>
      </w:r>
      <w:r>
        <w:t>hakkında</w:t>
      </w:r>
      <w:r>
        <w:rPr>
          <w:spacing w:val="-3"/>
        </w:rPr>
        <w:t xml:space="preserve"> </w:t>
      </w:r>
      <w:r>
        <w:t>icra</w:t>
      </w:r>
      <w:r>
        <w:rPr>
          <w:spacing w:val="-1"/>
        </w:rPr>
        <w:t xml:space="preserve"> </w:t>
      </w:r>
      <w:r>
        <w:t>ve</w:t>
      </w:r>
      <w:r>
        <w:rPr>
          <w:spacing w:val="-3"/>
        </w:rPr>
        <w:t xml:space="preserve"> </w:t>
      </w:r>
      <w:r>
        <w:t>mahkeme</w:t>
      </w:r>
      <w:r>
        <w:rPr>
          <w:spacing w:val="-3"/>
        </w:rPr>
        <w:t xml:space="preserve"> </w:t>
      </w:r>
      <w:r>
        <w:t>kararıyla</w:t>
      </w:r>
      <w:r>
        <w:rPr>
          <w:spacing w:val="-1"/>
        </w:rPr>
        <w:t xml:space="preserve"> </w:t>
      </w:r>
      <w:r>
        <w:t>tahsil</w:t>
      </w:r>
      <w:r>
        <w:rPr>
          <w:spacing w:val="-1"/>
        </w:rPr>
        <w:t xml:space="preserve"> </w:t>
      </w:r>
      <w:r>
        <w:t>amacıyla tahmini yıkım, enkaz kaldırma bedeli olan Ek teminattan karşılanacaktır.</w:t>
      </w:r>
    </w:p>
    <w:p w:rsidR="00124C88" w:rsidRDefault="000A7F1A" w:rsidP="008C1058">
      <w:pPr>
        <w:pStyle w:val="GvdeMetni"/>
        <w:spacing w:before="282"/>
      </w:pPr>
      <w:r>
        <w:t>Madde</w:t>
      </w:r>
      <w:r>
        <w:rPr>
          <w:spacing w:val="-4"/>
        </w:rPr>
        <w:t xml:space="preserve"> </w:t>
      </w:r>
      <w:proofErr w:type="gramStart"/>
      <w:r w:rsidR="003D7A4D">
        <w:t>28</w:t>
      </w:r>
      <w:r>
        <w:rPr>
          <w:spacing w:val="-3"/>
        </w:rPr>
        <w:t xml:space="preserve"> </w:t>
      </w:r>
      <w:r>
        <w:rPr>
          <w:spacing w:val="-10"/>
        </w:rPr>
        <w:t>:</w:t>
      </w:r>
      <w:proofErr w:type="gramEnd"/>
    </w:p>
    <w:p w:rsidR="00124C88" w:rsidRDefault="000A7F1A" w:rsidP="008C1058">
      <w:pPr>
        <w:pStyle w:val="GvdeMetni"/>
        <w:ind w:right="137"/>
      </w:pPr>
      <w:r>
        <w:t>İhaleye iştirak eden gerçek veya tüzel kişiler ihale öncesi şartname ve sözleşmeyi imzalayarak yükümlülüğü peşinen kabul ederler.</w:t>
      </w:r>
    </w:p>
    <w:p w:rsidR="003D7A4D" w:rsidRDefault="003D7A4D" w:rsidP="008C1058">
      <w:pPr>
        <w:pStyle w:val="GvdeMetni"/>
        <w:spacing w:before="279"/>
      </w:pPr>
    </w:p>
    <w:p w:rsidR="00124C88" w:rsidRDefault="000A7F1A" w:rsidP="008C1058">
      <w:pPr>
        <w:pStyle w:val="GvdeMetni"/>
        <w:spacing w:before="279"/>
      </w:pPr>
      <w:r>
        <w:lastRenderedPageBreak/>
        <w:t>Madde</w:t>
      </w:r>
      <w:r>
        <w:rPr>
          <w:spacing w:val="-4"/>
        </w:rPr>
        <w:t xml:space="preserve"> </w:t>
      </w:r>
      <w:proofErr w:type="gramStart"/>
      <w:r w:rsidR="006164A2">
        <w:t>2</w:t>
      </w:r>
      <w:r w:rsidR="003D7A4D">
        <w:t>9</w:t>
      </w:r>
      <w:r>
        <w:rPr>
          <w:spacing w:val="-3"/>
        </w:rPr>
        <w:t xml:space="preserve"> </w:t>
      </w:r>
      <w:r>
        <w:rPr>
          <w:spacing w:val="-10"/>
        </w:rPr>
        <w:t>:</w:t>
      </w:r>
      <w:proofErr w:type="gramEnd"/>
    </w:p>
    <w:p w:rsidR="00124C88" w:rsidRDefault="000A7F1A" w:rsidP="008C1058">
      <w:pPr>
        <w:pStyle w:val="GvdeMetni"/>
        <w:ind w:left="140" w:right="138"/>
      </w:pPr>
      <w:r>
        <w:t xml:space="preserve">Şartnameler ve sözleşmeden doğabilecek anlaşmazlıklarda </w:t>
      </w:r>
      <w:r w:rsidR="00945CE8">
        <w:t>Görele</w:t>
      </w:r>
      <w:r w:rsidR="00AD5C18">
        <w:t xml:space="preserve"> Mahkemeleri ve İcra D</w:t>
      </w:r>
      <w:r>
        <w:t>aireleri yetkilidir.</w:t>
      </w:r>
    </w:p>
    <w:p w:rsidR="006164A2" w:rsidRDefault="006164A2" w:rsidP="008C1058">
      <w:pPr>
        <w:pStyle w:val="GvdeMetni"/>
        <w:spacing w:before="279"/>
        <w:ind w:left="140"/>
      </w:pPr>
    </w:p>
    <w:p w:rsidR="00124C88" w:rsidRDefault="000A7F1A" w:rsidP="008C1058">
      <w:pPr>
        <w:pStyle w:val="GvdeMetni"/>
        <w:spacing w:before="279"/>
        <w:ind w:left="140"/>
      </w:pPr>
      <w:r>
        <w:t>Madde</w:t>
      </w:r>
      <w:r>
        <w:rPr>
          <w:spacing w:val="-4"/>
        </w:rPr>
        <w:t xml:space="preserve"> </w:t>
      </w:r>
      <w:proofErr w:type="gramStart"/>
      <w:r w:rsidR="003D7A4D">
        <w:t>30</w:t>
      </w:r>
      <w:r>
        <w:rPr>
          <w:spacing w:val="-3"/>
        </w:rPr>
        <w:t xml:space="preserve"> </w:t>
      </w:r>
      <w:r>
        <w:rPr>
          <w:spacing w:val="-10"/>
        </w:rPr>
        <w:t>:</w:t>
      </w:r>
      <w:proofErr w:type="gramEnd"/>
    </w:p>
    <w:p w:rsidR="00124C88" w:rsidRDefault="000A7F1A" w:rsidP="008C1058">
      <w:pPr>
        <w:pStyle w:val="GvdeMetni"/>
        <w:ind w:left="140"/>
        <w:rPr>
          <w:spacing w:val="-2"/>
        </w:rPr>
      </w:pPr>
      <w:r>
        <w:t>Şartnamelerde</w:t>
      </w:r>
      <w:r>
        <w:rPr>
          <w:spacing w:val="-11"/>
        </w:rPr>
        <w:t xml:space="preserve"> </w:t>
      </w:r>
      <w:r>
        <w:t>bildirilen</w:t>
      </w:r>
      <w:r>
        <w:rPr>
          <w:spacing w:val="-5"/>
        </w:rPr>
        <w:t xml:space="preserve"> </w:t>
      </w:r>
      <w:r>
        <w:t>esaslar</w:t>
      </w:r>
      <w:r>
        <w:rPr>
          <w:spacing w:val="-5"/>
        </w:rPr>
        <w:t xml:space="preserve"> </w:t>
      </w:r>
      <w:r>
        <w:t>sözleşmeye</w:t>
      </w:r>
      <w:r>
        <w:rPr>
          <w:spacing w:val="-9"/>
        </w:rPr>
        <w:t xml:space="preserve"> </w:t>
      </w:r>
      <w:r>
        <w:t>de</w:t>
      </w:r>
      <w:r>
        <w:rPr>
          <w:spacing w:val="-6"/>
        </w:rPr>
        <w:t xml:space="preserve"> </w:t>
      </w:r>
      <w:r>
        <w:t>esas</w:t>
      </w:r>
      <w:r>
        <w:rPr>
          <w:spacing w:val="-8"/>
        </w:rPr>
        <w:t xml:space="preserve"> </w:t>
      </w:r>
      <w:r>
        <w:rPr>
          <w:spacing w:val="-2"/>
        </w:rPr>
        <w:t>olacaktır.</w:t>
      </w:r>
    </w:p>
    <w:p w:rsidR="00862F43" w:rsidRDefault="003D7A4D" w:rsidP="008C1058">
      <w:pPr>
        <w:pStyle w:val="GvdeMetni"/>
        <w:ind w:left="140"/>
        <w:rPr>
          <w:spacing w:val="-2"/>
        </w:rPr>
      </w:pPr>
      <w:r>
        <w:rPr>
          <w:spacing w:val="-2"/>
        </w:rPr>
        <w:t>Madde 31</w:t>
      </w:r>
      <w:r w:rsidR="00862F43">
        <w:rPr>
          <w:spacing w:val="-2"/>
        </w:rPr>
        <w:t>:</w:t>
      </w:r>
    </w:p>
    <w:p w:rsidR="00862F43" w:rsidRDefault="00862F43" w:rsidP="008C1058">
      <w:pPr>
        <w:pStyle w:val="GvdeMetni"/>
        <w:ind w:left="140"/>
        <w:rPr>
          <w:spacing w:val="-2"/>
        </w:rPr>
      </w:pPr>
      <w:proofErr w:type="gramStart"/>
      <w:r>
        <w:rPr>
          <w:spacing w:val="-2"/>
        </w:rPr>
        <w:t>İş  bu</w:t>
      </w:r>
      <w:proofErr w:type="gramEnd"/>
      <w:r>
        <w:rPr>
          <w:spacing w:val="-2"/>
        </w:rPr>
        <w:t xml:space="preserve"> idari şartname</w:t>
      </w:r>
      <w:r w:rsidR="00AD5C18">
        <w:rPr>
          <w:spacing w:val="-2"/>
        </w:rPr>
        <w:t>,</w:t>
      </w:r>
      <w:r w:rsidR="003D7A4D">
        <w:rPr>
          <w:spacing w:val="-2"/>
        </w:rPr>
        <w:t xml:space="preserve"> 31</w:t>
      </w:r>
      <w:r w:rsidR="006164A2">
        <w:rPr>
          <w:spacing w:val="-2"/>
        </w:rPr>
        <w:t xml:space="preserve"> (</w:t>
      </w:r>
      <w:proofErr w:type="spellStart"/>
      <w:r w:rsidR="006164A2">
        <w:rPr>
          <w:spacing w:val="-2"/>
        </w:rPr>
        <w:t>ot</w:t>
      </w:r>
      <w:r>
        <w:rPr>
          <w:spacing w:val="-2"/>
        </w:rPr>
        <w:t>uz</w:t>
      </w:r>
      <w:r w:rsidR="003D7A4D">
        <w:rPr>
          <w:spacing w:val="-2"/>
        </w:rPr>
        <w:t>bir</w:t>
      </w:r>
      <w:proofErr w:type="spellEnd"/>
      <w:r>
        <w:rPr>
          <w:spacing w:val="-2"/>
        </w:rPr>
        <w:t>) maddeden oluşmaktadır.</w:t>
      </w:r>
    </w:p>
    <w:p w:rsidR="00862F43" w:rsidRDefault="00862F43" w:rsidP="008C1058">
      <w:pPr>
        <w:pStyle w:val="GvdeMetni"/>
        <w:ind w:left="140"/>
      </w:pPr>
    </w:p>
    <w:p w:rsidR="00124C88" w:rsidRDefault="00124C88" w:rsidP="008C1058">
      <w:pPr>
        <w:pStyle w:val="GvdeMetni"/>
        <w:spacing w:before="0"/>
        <w:ind w:left="0"/>
      </w:pPr>
    </w:p>
    <w:p w:rsidR="00124C88" w:rsidRDefault="00124C88" w:rsidP="008C1058">
      <w:pPr>
        <w:pStyle w:val="GvdeMetni"/>
        <w:spacing w:before="249"/>
        <w:ind w:left="0"/>
      </w:pPr>
    </w:p>
    <w:p w:rsidR="00124C88" w:rsidRDefault="00083470" w:rsidP="008C1058">
      <w:pPr>
        <w:pStyle w:val="GvdeMetni"/>
        <w:spacing w:before="0"/>
        <w:ind w:left="3652"/>
      </w:pPr>
      <w:r>
        <w:t>EYNESİL İL</w:t>
      </w:r>
      <w:bookmarkStart w:id="0" w:name="_GoBack"/>
      <w:bookmarkEnd w:id="0"/>
      <w:r w:rsidR="00945CE8">
        <w:t>ÇE</w:t>
      </w:r>
      <w:r w:rsidR="000A7F1A">
        <w:rPr>
          <w:spacing w:val="-6"/>
        </w:rPr>
        <w:t xml:space="preserve"> </w:t>
      </w:r>
      <w:r w:rsidR="000A7F1A">
        <w:t>MİLLİ</w:t>
      </w:r>
      <w:r w:rsidR="000A7F1A">
        <w:rPr>
          <w:spacing w:val="-5"/>
        </w:rPr>
        <w:t xml:space="preserve"> </w:t>
      </w:r>
      <w:r w:rsidR="000A7F1A">
        <w:t>EĞİTİM</w:t>
      </w:r>
      <w:r w:rsidR="000A7F1A">
        <w:rPr>
          <w:spacing w:val="-8"/>
        </w:rPr>
        <w:t xml:space="preserve"> </w:t>
      </w:r>
      <w:r w:rsidR="000A7F1A">
        <w:rPr>
          <w:spacing w:val="-2"/>
        </w:rPr>
        <w:t>MÜDÜRLÜĞÜ</w:t>
      </w:r>
    </w:p>
    <w:sectPr w:rsidR="00124C88">
      <w:pgSz w:w="11910" w:h="16840"/>
      <w:pgMar w:top="1320" w:right="1275" w:bottom="280" w:left="1275"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281" w:rsidRDefault="00393281" w:rsidP="004B7B26">
      <w:r>
        <w:separator/>
      </w:r>
    </w:p>
  </w:endnote>
  <w:endnote w:type="continuationSeparator" w:id="0">
    <w:p w:rsidR="00393281" w:rsidRDefault="00393281" w:rsidP="004B7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504430"/>
      <w:docPartObj>
        <w:docPartGallery w:val="Page Numbers (Bottom of Page)"/>
        <w:docPartUnique/>
      </w:docPartObj>
    </w:sdtPr>
    <w:sdtEndPr/>
    <w:sdtContent>
      <w:p w:rsidR="004B7B26" w:rsidRDefault="004B7B26">
        <w:pPr>
          <w:pStyle w:val="Altbilgi"/>
          <w:jc w:val="right"/>
        </w:pPr>
        <w:r>
          <w:fldChar w:fldCharType="begin"/>
        </w:r>
        <w:r>
          <w:instrText>PAGE   \* MERGEFORMAT</w:instrText>
        </w:r>
        <w:r>
          <w:fldChar w:fldCharType="separate"/>
        </w:r>
        <w:r w:rsidR="00083470">
          <w:rPr>
            <w:noProof/>
          </w:rPr>
          <w:t>3</w:t>
        </w:r>
        <w:r>
          <w:fldChar w:fldCharType="end"/>
        </w:r>
      </w:p>
    </w:sdtContent>
  </w:sdt>
  <w:p w:rsidR="004B7B26" w:rsidRDefault="004B7B2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281" w:rsidRDefault="00393281" w:rsidP="004B7B26">
      <w:r>
        <w:separator/>
      </w:r>
    </w:p>
  </w:footnote>
  <w:footnote w:type="continuationSeparator" w:id="0">
    <w:p w:rsidR="00393281" w:rsidRDefault="00393281" w:rsidP="004B7B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4135BD"/>
    <w:multiLevelType w:val="hybridMultilevel"/>
    <w:tmpl w:val="990E2704"/>
    <w:lvl w:ilvl="0" w:tplc="4DF641FC">
      <w:start w:val="1"/>
      <w:numFmt w:val="lowerLetter"/>
      <w:lvlText w:val="%1)"/>
      <w:lvlJc w:val="left"/>
      <w:pPr>
        <w:ind w:left="141" w:hanging="332"/>
      </w:pPr>
      <w:rPr>
        <w:rFonts w:ascii="Times New Roman" w:eastAsia="Times New Roman" w:hAnsi="Times New Roman" w:cs="Times New Roman" w:hint="default"/>
        <w:b w:val="0"/>
        <w:bCs w:val="0"/>
        <w:i w:val="0"/>
        <w:iCs w:val="0"/>
        <w:spacing w:val="-1"/>
        <w:w w:val="100"/>
        <w:sz w:val="27"/>
        <w:szCs w:val="27"/>
        <w:lang w:val="tr-TR" w:eastAsia="en-US" w:bidi="ar-SA"/>
      </w:rPr>
    </w:lvl>
    <w:lvl w:ilvl="1" w:tplc="DE367E92">
      <w:numFmt w:val="bullet"/>
      <w:lvlText w:val="•"/>
      <w:lvlJc w:val="left"/>
      <w:pPr>
        <w:ind w:left="1061" w:hanging="332"/>
      </w:pPr>
      <w:rPr>
        <w:rFonts w:hint="default"/>
        <w:lang w:val="tr-TR" w:eastAsia="en-US" w:bidi="ar-SA"/>
      </w:rPr>
    </w:lvl>
    <w:lvl w:ilvl="2" w:tplc="466873DA">
      <w:numFmt w:val="bullet"/>
      <w:lvlText w:val="•"/>
      <w:lvlJc w:val="left"/>
      <w:pPr>
        <w:ind w:left="1983" w:hanging="332"/>
      </w:pPr>
      <w:rPr>
        <w:rFonts w:hint="default"/>
        <w:lang w:val="tr-TR" w:eastAsia="en-US" w:bidi="ar-SA"/>
      </w:rPr>
    </w:lvl>
    <w:lvl w:ilvl="3" w:tplc="E1AAE4B0">
      <w:numFmt w:val="bullet"/>
      <w:lvlText w:val="•"/>
      <w:lvlJc w:val="left"/>
      <w:pPr>
        <w:ind w:left="2904" w:hanging="332"/>
      </w:pPr>
      <w:rPr>
        <w:rFonts w:hint="default"/>
        <w:lang w:val="tr-TR" w:eastAsia="en-US" w:bidi="ar-SA"/>
      </w:rPr>
    </w:lvl>
    <w:lvl w:ilvl="4" w:tplc="C4D6D276">
      <w:numFmt w:val="bullet"/>
      <w:lvlText w:val="•"/>
      <w:lvlJc w:val="left"/>
      <w:pPr>
        <w:ind w:left="3826" w:hanging="332"/>
      </w:pPr>
      <w:rPr>
        <w:rFonts w:hint="default"/>
        <w:lang w:val="tr-TR" w:eastAsia="en-US" w:bidi="ar-SA"/>
      </w:rPr>
    </w:lvl>
    <w:lvl w:ilvl="5" w:tplc="86F60FFA">
      <w:numFmt w:val="bullet"/>
      <w:lvlText w:val="•"/>
      <w:lvlJc w:val="left"/>
      <w:pPr>
        <w:ind w:left="4748" w:hanging="332"/>
      </w:pPr>
      <w:rPr>
        <w:rFonts w:hint="default"/>
        <w:lang w:val="tr-TR" w:eastAsia="en-US" w:bidi="ar-SA"/>
      </w:rPr>
    </w:lvl>
    <w:lvl w:ilvl="6" w:tplc="2690A6B8">
      <w:numFmt w:val="bullet"/>
      <w:lvlText w:val="•"/>
      <w:lvlJc w:val="left"/>
      <w:pPr>
        <w:ind w:left="5669" w:hanging="332"/>
      </w:pPr>
      <w:rPr>
        <w:rFonts w:hint="default"/>
        <w:lang w:val="tr-TR" w:eastAsia="en-US" w:bidi="ar-SA"/>
      </w:rPr>
    </w:lvl>
    <w:lvl w:ilvl="7" w:tplc="6908B1F8">
      <w:numFmt w:val="bullet"/>
      <w:lvlText w:val="•"/>
      <w:lvlJc w:val="left"/>
      <w:pPr>
        <w:ind w:left="6591" w:hanging="332"/>
      </w:pPr>
      <w:rPr>
        <w:rFonts w:hint="default"/>
        <w:lang w:val="tr-TR" w:eastAsia="en-US" w:bidi="ar-SA"/>
      </w:rPr>
    </w:lvl>
    <w:lvl w:ilvl="8" w:tplc="184C60D4">
      <w:numFmt w:val="bullet"/>
      <w:lvlText w:val="•"/>
      <w:lvlJc w:val="left"/>
      <w:pPr>
        <w:ind w:left="7513" w:hanging="332"/>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C88"/>
    <w:rsid w:val="000803FD"/>
    <w:rsid w:val="00083470"/>
    <w:rsid w:val="000A7F1A"/>
    <w:rsid w:val="000D221C"/>
    <w:rsid w:val="000F075B"/>
    <w:rsid w:val="001004DA"/>
    <w:rsid w:val="00124C88"/>
    <w:rsid w:val="001B0FC0"/>
    <w:rsid w:val="0021436F"/>
    <w:rsid w:val="00252850"/>
    <w:rsid w:val="00257381"/>
    <w:rsid w:val="00285DA9"/>
    <w:rsid w:val="002A4362"/>
    <w:rsid w:val="002B3041"/>
    <w:rsid w:val="00381731"/>
    <w:rsid w:val="00393281"/>
    <w:rsid w:val="003D7A4D"/>
    <w:rsid w:val="00482184"/>
    <w:rsid w:val="004B7B26"/>
    <w:rsid w:val="00517956"/>
    <w:rsid w:val="00586328"/>
    <w:rsid w:val="006164A2"/>
    <w:rsid w:val="0063503E"/>
    <w:rsid w:val="00694A13"/>
    <w:rsid w:val="006A76EF"/>
    <w:rsid w:val="007F2CA7"/>
    <w:rsid w:val="00820658"/>
    <w:rsid w:val="00826EDB"/>
    <w:rsid w:val="008306BB"/>
    <w:rsid w:val="00834F48"/>
    <w:rsid w:val="00862F43"/>
    <w:rsid w:val="00866F0A"/>
    <w:rsid w:val="008860C6"/>
    <w:rsid w:val="008C1058"/>
    <w:rsid w:val="008C22AD"/>
    <w:rsid w:val="008E0B65"/>
    <w:rsid w:val="009018AF"/>
    <w:rsid w:val="00940533"/>
    <w:rsid w:val="00945CE8"/>
    <w:rsid w:val="00947105"/>
    <w:rsid w:val="00AC0787"/>
    <w:rsid w:val="00AD1B3D"/>
    <w:rsid w:val="00AD5C18"/>
    <w:rsid w:val="00AF57F6"/>
    <w:rsid w:val="00B35347"/>
    <w:rsid w:val="00BC7E94"/>
    <w:rsid w:val="00BE0737"/>
    <w:rsid w:val="00CC59BC"/>
    <w:rsid w:val="00CF410B"/>
    <w:rsid w:val="00DA785F"/>
    <w:rsid w:val="00E36653"/>
    <w:rsid w:val="00EE30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12C350-03DE-4E32-9C4D-2064EC5F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280"/>
      <w:ind w:left="141"/>
      <w:jc w:val="both"/>
    </w:pPr>
    <w:rPr>
      <w:sz w:val="27"/>
      <w:szCs w:val="27"/>
    </w:rPr>
  </w:style>
  <w:style w:type="paragraph" w:styleId="KonuBal">
    <w:name w:val="Title"/>
    <w:basedOn w:val="Normal"/>
    <w:uiPriority w:val="1"/>
    <w:qFormat/>
    <w:pPr>
      <w:spacing w:before="2"/>
      <w:ind w:right="1"/>
      <w:jc w:val="center"/>
    </w:pPr>
    <w:rPr>
      <w:b/>
      <w:bCs/>
      <w:sz w:val="27"/>
      <w:szCs w:val="27"/>
    </w:rPr>
  </w:style>
  <w:style w:type="paragraph" w:styleId="ListeParagraf">
    <w:name w:val="List Paragraph"/>
    <w:basedOn w:val="Normal"/>
    <w:uiPriority w:val="34"/>
    <w:qFormat/>
    <w:pPr>
      <w:spacing w:before="280"/>
      <w:ind w:left="141"/>
      <w:jc w:val="both"/>
    </w:pPr>
  </w:style>
  <w:style w:type="paragraph" w:customStyle="1" w:styleId="TableParagraph">
    <w:name w:val="Table Paragraph"/>
    <w:basedOn w:val="Normal"/>
    <w:uiPriority w:val="1"/>
    <w:qFormat/>
  </w:style>
  <w:style w:type="character" w:customStyle="1" w:styleId="Gvdemetni0">
    <w:name w:val="Gövde metni_"/>
    <w:basedOn w:val="VarsaylanParagrafYazTipi"/>
    <w:link w:val="Gvdemetni1"/>
    <w:rsid w:val="008E0B65"/>
    <w:rPr>
      <w:rFonts w:ascii="Times New Roman" w:eastAsia="Times New Roman" w:hAnsi="Times New Roman" w:cs="Times New Roman"/>
      <w:sz w:val="20"/>
      <w:szCs w:val="20"/>
      <w:shd w:val="clear" w:color="auto" w:fill="FFFFFF"/>
    </w:rPr>
  </w:style>
  <w:style w:type="paragraph" w:customStyle="1" w:styleId="Gvdemetni1">
    <w:name w:val="Gövde metni"/>
    <w:basedOn w:val="Normal"/>
    <w:link w:val="Gvdemetni0"/>
    <w:rsid w:val="008E0B65"/>
    <w:pPr>
      <w:shd w:val="clear" w:color="auto" w:fill="FFFFFF"/>
      <w:autoSpaceDE/>
      <w:autoSpaceDN/>
      <w:spacing w:line="276" w:lineRule="auto"/>
      <w:ind w:firstLine="20"/>
    </w:pPr>
    <w:rPr>
      <w:sz w:val="20"/>
      <w:szCs w:val="20"/>
      <w:lang w:val="en-US"/>
    </w:rPr>
  </w:style>
  <w:style w:type="paragraph" w:customStyle="1" w:styleId="BodyText21">
    <w:name w:val="Body Text 21"/>
    <w:basedOn w:val="Normal"/>
    <w:rsid w:val="008306BB"/>
    <w:pPr>
      <w:widowControl/>
      <w:overflowPunct w:val="0"/>
      <w:adjustRightInd w:val="0"/>
      <w:jc w:val="both"/>
      <w:textAlignment w:val="baseline"/>
    </w:pPr>
    <w:rPr>
      <w:sz w:val="24"/>
      <w:szCs w:val="20"/>
      <w:lang w:eastAsia="tr-TR"/>
    </w:rPr>
  </w:style>
  <w:style w:type="paragraph" w:styleId="BalonMetni">
    <w:name w:val="Balloon Text"/>
    <w:basedOn w:val="Normal"/>
    <w:link w:val="BalonMetniChar"/>
    <w:uiPriority w:val="99"/>
    <w:semiHidden/>
    <w:unhideWhenUsed/>
    <w:rsid w:val="008C105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C1058"/>
    <w:rPr>
      <w:rFonts w:ascii="Segoe UI" w:eastAsia="Times New Roman" w:hAnsi="Segoe UI" w:cs="Segoe UI"/>
      <w:sz w:val="18"/>
      <w:szCs w:val="18"/>
      <w:lang w:val="tr-TR"/>
    </w:rPr>
  </w:style>
  <w:style w:type="paragraph" w:styleId="stbilgi">
    <w:name w:val="header"/>
    <w:basedOn w:val="Normal"/>
    <w:link w:val="stbilgiChar"/>
    <w:uiPriority w:val="99"/>
    <w:unhideWhenUsed/>
    <w:rsid w:val="004B7B26"/>
    <w:pPr>
      <w:tabs>
        <w:tab w:val="center" w:pos="4536"/>
        <w:tab w:val="right" w:pos="9072"/>
      </w:tabs>
    </w:pPr>
  </w:style>
  <w:style w:type="character" w:customStyle="1" w:styleId="stbilgiChar">
    <w:name w:val="Üstbilgi Char"/>
    <w:basedOn w:val="VarsaylanParagrafYazTipi"/>
    <w:link w:val="stbilgi"/>
    <w:uiPriority w:val="99"/>
    <w:rsid w:val="004B7B26"/>
    <w:rPr>
      <w:rFonts w:ascii="Times New Roman" w:eastAsia="Times New Roman" w:hAnsi="Times New Roman" w:cs="Times New Roman"/>
      <w:lang w:val="tr-TR"/>
    </w:rPr>
  </w:style>
  <w:style w:type="paragraph" w:styleId="Altbilgi">
    <w:name w:val="footer"/>
    <w:basedOn w:val="Normal"/>
    <w:link w:val="AltbilgiChar"/>
    <w:uiPriority w:val="99"/>
    <w:unhideWhenUsed/>
    <w:rsid w:val="004B7B26"/>
    <w:pPr>
      <w:tabs>
        <w:tab w:val="center" w:pos="4536"/>
        <w:tab w:val="right" w:pos="9072"/>
      </w:tabs>
    </w:pPr>
  </w:style>
  <w:style w:type="character" w:customStyle="1" w:styleId="AltbilgiChar">
    <w:name w:val="Altbilgi Char"/>
    <w:basedOn w:val="VarsaylanParagrafYazTipi"/>
    <w:link w:val="Altbilgi"/>
    <w:uiPriority w:val="99"/>
    <w:rsid w:val="004B7B26"/>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591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1778</Words>
  <Characters>10139</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Seyfi YASAV</dc:creator>
  <dc:description/>
  <cp:lastModifiedBy>Windows</cp:lastModifiedBy>
  <cp:revision>29</cp:revision>
  <cp:lastPrinted>2025-03-24T06:06:00Z</cp:lastPrinted>
  <dcterms:created xsi:type="dcterms:W3CDTF">2025-03-24T05:23:00Z</dcterms:created>
  <dcterms:modified xsi:type="dcterms:W3CDTF">2025-03-28T10:41:00Z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Word için Acrobat PDFMaker 11</vt:lpwstr>
  </property>
  <property fmtid="{D5CDD505-2E9C-101B-9397-08002B2CF9AE}" pid="4" name="LastSaved">
    <vt:filetime>2025-03-23T00:00:00Z</vt:filetime>
  </property>
  <property fmtid="{D5CDD505-2E9C-101B-9397-08002B2CF9AE}" pid="5" name="Producer">
    <vt:lpwstr>Adobe PDF Library 11.0</vt:lpwstr>
  </property>
  <property fmtid="{D5CDD505-2E9C-101B-9397-08002B2CF9AE}" pid="6" name="SourceModified">
    <vt:lpwstr>D:20230220085553</vt:lpwstr>
  </property>
</Properties>
</file>